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6" w:rsidRPr="00AE4918" w:rsidRDefault="006C0CB6" w:rsidP="000B588F">
      <w:pPr>
        <w:pStyle w:val="20"/>
        <w:shd w:val="clear" w:color="auto" w:fill="auto"/>
        <w:spacing w:after="51"/>
        <w:ind w:left="40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30.11.2018г. № 45</w:t>
      </w:r>
      <w:r w:rsidRPr="00AE4918">
        <w:rPr>
          <w:b/>
          <w:bCs/>
          <w:sz w:val="28"/>
          <w:szCs w:val="28"/>
        </w:rPr>
        <w:t>а</w:t>
      </w:r>
    </w:p>
    <w:p w:rsidR="006C0CB6" w:rsidRPr="00AE4918" w:rsidRDefault="006C0CB6" w:rsidP="000B588F">
      <w:pPr>
        <w:pStyle w:val="20"/>
        <w:shd w:val="clear" w:color="auto" w:fill="auto"/>
        <w:spacing w:after="51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Российская Федерация</w:t>
      </w:r>
    </w:p>
    <w:p w:rsidR="006C0CB6" w:rsidRPr="00AE4918" w:rsidRDefault="006C0CB6" w:rsidP="000B588F">
      <w:pPr>
        <w:pStyle w:val="20"/>
        <w:shd w:val="clear" w:color="auto" w:fill="auto"/>
        <w:spacing w:after="51"/>
        <w:ind w:left="40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Иркутская область</w:t>
      </w:r>
    </w:p>
    <w:p w:rsidR="006C0CB6" w:rsidRPr="00AE4918" w:rsidRDefault="006C0CB6" w:rsidP="000B588F">
      <w:pPr>
        <w:pStyle w:val="20"/>
        <w:shd w:val="clear" w:color="auto" w:fill="auto"/>
        <w:spacing w:after="51"/>
        <w:ind w:left="40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Братский  район</w:t>
      </w:r>
    </w:p>
    <w:p w:rsidR="006C0CB6" w:rsidRPr="00AE4918" w:rsidRDefault="006C0CB6" w:rsidP="000B588F">
      <w:pPr>
        <w:pStyle w:val="20"/>
        <w:shd w:val="clear" w:color="auto" w:fill="auto"/>
        <w:spacing w:after="51"/>
        <w:ind w:left="40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Тарминское муниципальное образование</w:t>
      </w:r>
    </w:p>
    <w:p w:rsidR="006C0CB6" w:rsidRPr="00AE4918" w:rsidRDefault="006C0CB6" w:rsidP="000B588F">
      <w:pPr>
        <w:pStyle w:val="20"/>
        <w:shd w:val="clear" w:color="auto" w:fill="auto"/>
        <w:spacing w:after="51"/>
        <w:ind w:left="40"/>
        <w:rPr>
          <w:b/>
          <w:bCs/>
          <w:caps/>
          <w:sz w:val="28"/>
          <w:szCs w:val="28"/>
        </w:rPr>
      </w:pPr>
      <w:r w:rsidRPr="00AE4918">
        <w:rPr>
          <w:b/>
          <w:bCs/>
          <w:caps/>
          <w:sz w:val="28"/>
          <w:szCs w:val="28"/>
        </w:rPr>
        <w:t>Глава Тарминского сельского поселения</w:t>
      </w:r>
    </w:p>
    <w:p w:rsidR="006C0CB6" w:rsidRPr="00AE4918" w:rsidRDefault="006C0CB6" w:rsidP="000B588F">
      <w:pPr>
        <w:pStyle w:val="20"/>
        <w:shd w:val="clear" w:color="auto" w:fill="auto"/>
        <w:spacing w:after="0" w:line="634" w:lineRule="exact"/>
        <w:ind w:left="40"/>
        <w:rPr>
          <w:rStyle w:val="23pt"/>
          <w:b/>
          <w:bCs/>
          <w:sz w:val="28"/>
          <w:szCs w:val="28"/>
        </w:rPr>
      </w:pPr>
      <w:r w:rsidRPr="00AE4918">
        <w:rPr>
          <w:rStyle w:val="23pt"/>
          <w:b/>
          <w:bCs/>
          <w:sz w:val="28"/>
          <w:szCs w:val="28"/>
        </w:rPr>
        <w:t xml:space="preserve">ПОСТАНОВЛЕНИЕ </w:t>
      </w:r>
    </w:p>
    <w:p w:rsidR="006C0CB6" w:rsidRPr="003624E6" w:rsidRDefault="006C0CB6" w:rsidP="000B588F"/>
    <w:p w:rsidR="006C0CB6" w:rsidRPr="00B06FE8" w:rsidRDefault="006C0CB6" w:rsidP="000B588F">
      <w:pPr>
        <w:jc w:val="center"/>
        <w:rPr>
          <w:b/>
          <w:bCs/>
          <w:sz w:val="28"/>
          <w:szCs w:val="28"/>
        </w:rPr>
      </w:pPr>
      <w:r w:rsidRPr="00B06FE8">
        <w:rPr>
          <w:b/>
          <w:bCs/>
          <w:sz w:val="28"/>
          <w:szCs w:val="28"/>
        </w:rPr>
        <w:t>Об утверждении Порядка</w:t>
      </w:r>
      <w:r>
        <w:rPr>
          <w:b/>
          <w:bCs/>
          <w:sz w:val="28"/>
          <w:szCs w:val="28"/>
        </w:rPr>
        <w:t xml:space="preserve"> </w:t>
      </w:r>
      <w:r w:rsidRPr="00B06FE8">
        <w:rPr>
          <w:b/>
          <w:bCs/>
          <w:sz w:val="28"/>
          <w:szCs w:val="28"/>
        </w:rPr>
        <w:t>применения</w:t>
      </w:r>
      <w:r>
        <w:rPr>
          <w:b/>
          <w:bCs/>
          <w:sz w:val="28"/>
          <w:szCs w:val="28"/>
        </w:rPr>
        <w:t xml:space="preserve"> </w:t>
      </w:r>
      <w:r w:rsidRPr="00B06FE8">
        <w:rPr>
          <w:b/>
          <w:bCs/>
          <w:sz w:val="28"/>
          <w:szCs w:val="28"/>
        </w:rPr>
        <w:t>бюджетной  классификации</w:t>
      </w:r>
    </w:p>
    <w:p w:rsidR="006C0CB6" w:rsidRDefault="006C0CB6" w:rsidP="000B588F">
      <w:pPr>
        <w:jc w:val="center"/>
        <w:rPr>
          <w:b/>
          <w:bCs/>
          <w:sz w:val="28"/>
          <w:szCs w:val="28"/>
        </w:rPr>
      </w:pPr>
      <w:r w:rsidRPr="00B06FE8">
        <w:rPr>
          <w:b/>
          <w:bCs/>
          <w:sz w:val="28"/>
          <w:szCs w:val="28"/>
        </w:rPr>
        <w:t>Российской Федерации в части,</w:t>
      </w:r>
      <w:r>
        <w:rPr>
          <w:b/>
          <w:bCs/>
          <w:sz w:val="28"/>
          <w:szCs w:val="28"/>
        </w:rPr>
        <w:t xml:space="preserve"> о</w:t>
      </w:r>
      <w:r w:rsidRPr="00B06FE8">
        <w:rPr>
          <w:b/>
          <w:bCs/>
          <w:sz w:val="28"/>
          <w:szCs w:val="28"/>
        </w:rPr>
        <w:t>тносящейся</w:t>
      </w:r>
      <w:r>
        <w:rPr>
          <w:b/>
          <w:bCs/>
          <w:sz w:val="28"/>
          <w:szCs w:val="28"/>
        </w:rPr>
        <w:t xml:space="preserve"> </w:t>
      </w:r>
      <w:r w:rsidRPr="00B06FE8">
        <w:rPr>
          <w:b/>
          <w:bCs/>
          <w:sz w:val="28"/>
          <w:szCs w:val="28"/>
        </w:rPr>
        <w:t>к бюджету</w:t>
      </w:r>
    </w:p>
    <w:p w:rsidR="006C0CB6" w:rsidRPr="00B06FE8" w:rsidRDefault="006C0CB6" w:rsidP="000B5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Тарминского </w:t>
      </w:r>
      <w:r w:rsidRPr="00B06FE8">
        <w:rPr>
          <w:b/>
          <w:bCs/>
          <w:sz w:val="28"/>
          <w:szCs w:val="28"/>
        </w:rPr>
        <w:t>сельского поселения</w:t>
      </w:r>
    </w:p>
    <w:p w:rsidR="006C0CB6" w:rsidRDefault="006C0CB6" w:rsidP="000B588F">
      <w:pPr>
        <w:jc w:val="both"/>
        <w:rPr>
          <w:sz w:val="28"/>
          <w:szCs w:val="28"/>
        </w:rPr>
      </w:pPr>
    </w:p>
    <w:p w:rsidR="006C0CB6" w:rsidRDefault="006C0CB6" w:rsidP="000B588F">
      <w:pPr>
        <w:ind w:firstLine="709"/>
        <w:jc w:val="both"/>
        <w:rPr>
          <w:sz w:val="28"/>
          <w:szCs w:val="28"/>
        </w:rPr>
      </w:pPr>
      <w:r w:rsidRPr="00FD640C">
        <w:rPr>
          <w:sz w:val="28"/>
          <w:szCs w:val="28"/>
        </w:rPr>
        <w:t xml:space="preserve">В  соответствии со статьями </w:t>
      </w:r>
      <w:r>
        <w:rPr>
          <w:sz w:val="28"/>
          <w:szCs w:val="28"/>
        </w:rPr>
        <w:t xml:space="preserve">9, </w:t>
      </w:r>
      <w:r w:rsidRPr="00FD640C">
        <w:rPr>
          <w:sz w:val="28"/>
          <w:szCs w:val="28"/>
        </w:rPr>
        <w:t>21</w:t>
      </w:r>
      <w:r>
        <w:rPr>
          <w:sz w:val="28"/>
          <w:szCs w:val="28"/>
        </w:rPr>
        <w:t>, 23</w:t>
      </w:r>
      <w:r w:rsidRPr="00FD640C">
        <w:rPr>
          <w:sz w:val="28"/>
          <w:szCs w:val="28"/>
        </w:rPr>
        <w:t xml:space="preserve">  Бюджетно</w:t>
      </w:r>
      <w:r>
        <w:rPr>
          <w:sz w:val="28"/>
          <w:szCs w:val="28"/>
        </w:rPr>
        <w:t>го кодекса Российской Федерации</w:t>
      </w:r>
      <w:r w:rsidRPr="00FD640C">
        <w:rPr>
          <w:sz w:val="28"/>
          <w:szCs w:val="28"/>
        </w:rPr>
        <w:t>, Приказом Министерства финансов Российской Федерации от 01.07.2013 г. № 65н «Об утверждении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Федерации»,</w:t>
      </w:r>
      <w:r w:rsidRPr="00FD640C">
        <w:rPr>
          <w:sz w:val="28"/>
          <w:szCs w:val="28"/>
        </w:rPr>
        <w:t xml:space="preserve"> </w:t>
      </w:r>
      <w:r w:rsidRPr="008A0ABD">
        <w:rPr>
          <w:sz w:val="28"/>
          <w:szCs w:val="28"/>
        </w:rPr>
        <w:t>руководствуясь статьями 46, 62</w:t>
      </w:r>
      <w:r>
        <w:rPr>
          <w:sz w:val="28"/>
          <w:szCs w:val="28"/>
        </w:rPr>
        <w:t>, 59</w:t>
      </w:r>
      <w:r w:rsidRPr="008A0AB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Тармин</w:t>
      </w:r>
      <w:r w:rsidRPr="008A0ABD">
        <w:rPr>
          <w:sz w:val="28"/>
          <w:szCs w:val="28"/>
        </w:rPr>
        <w:t>ского муниципального образования,</w:t>
      </w:r>
      <w:r>
        <w:rPr>
          <w:sz w:val="28"/>
          <w:szCs w:val="28"/>
        </w:rPr>
        <w:t>-</w:t>
      </w:r>
    </w:p>
    <w:p w:rsidR="006C0CB6" w:rsidRDefault="006C0CB6" w:rsidP="000B588F">
      <w:pPr>
        <w:ind w:firstLine="709"/>
        <w:jc w:val="both"/>
        <w:rPr>
          <w:sz w:val="26"/>
          <w:szCs w:val="26"/>
        </w:rPr>
      </w:pPr>
    </w:p>
    <w:p w:rsidR="006C0CB6" w:rsidRDefault="006C0CB6" w:rsidP="000B58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C0CB6" w:rsidRDefault="006C0CB6" w:rsidP="000B588F">
      <w:pPr>
        <w:jc w:val="both"/>
        <w:rPr>
          <w:sz w:val="26"/>
          <w:szCs w:val="26"/>
        </w:rPr>
      </w:pPr>
    </w:p>
    <w:p w:rsidR="006C0CB6" w:rsidRDefault="006C0CB6" w:rsidP="000B588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Порядок применения бюджетной классификации Российской Федерации в части, относящейся к бюджету сельского поселения муниципального образования «Братский район» (прилагается).</w:t>
      </w:r>
    </w:p>
    <w:p w:rsidR="006C0CB6" w:rsidRDefault="006C0CB6" w:rsidP="000B588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6C0CB6" w:rsidRDefault="006C0CB6" w:rsidP="000B588F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Тарминского сельского поселения от 28.12.2017 года № 80 «Об утверждении Порядка применения бюджетной  классификации Российской Федерации в части, относящейся к бюджету Тарминского сельского поселения»;</w:t>
      </w:r>
    </w:p>
    <w:p w:rsidR="006C0CB6" w:rsidRDefault="006C0CB6" w:rsidP="000B588F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Тарминского сельского поселения от 04.05.2018 года № 12 «О внесении изменений и дополнений в Порядок применения бюджетной  классификации Российской Федерации в части, относящейся к бюджету Тарминского сельского поселения».</w:t>
      </w:r>
    </w:p>
    <w:p w:rsidR="006C0CB6" w:rsidRDefault="006C0CB6" w:rsidP="000B588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 свое действие на правоотношения, возникшие 1 января 2019 года.</w:t>
      </w:r>
    </w:p>
    <w:p w:rsidR="006C0CB6" w:rsidRPr="000408E9" w:rsidRDefault="006C0CB6" w:rsidP="000B588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Pr="00B66A85">
        <w:rPr>
          <w:sz w:val="28"/>
          <w:szCs w:val="28"/>
        </w:rPr>
        <w:t>.</w:t>
      </w:r>
    </w:p>
    <w:p w:rsidR="006C0CB6" w:rsidRDefault="006C0CB6" w:rsidP="000B588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B6" w:rsidRPr="00187021" w:rsidRDefault="006C0CB6" w:rsidP="000B588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02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Тармин</w:t>
      </w:r>
      <w:r w:rsidRPr="00187021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6C0CB6" w:rsidRDefault="006C0CB6" w:rsidP="000B5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87021">
        <w:rPr>
          <w:b/>
          <w:bCs/>
          <w:sz w:val="28"/>
          <w:szCs w:val="28"/>
        </w:rPr>
        <w:t xml:space="preserve">сельского поселения                                                                 </w:t>
      </w:r>
      <w:r>
        <w:rPr>
          <w:b/>
          <w:bCs/>
          <w:sz w:val="28"/>
          <w:szCs w:val="28"/>
        </w:rPr>
        <w:t>М.Т. Коротюк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53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6C0CB6" w:rsidRDefault="006C0CB6" w:rsidP="000B5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0CB6" w:rsidRPr="00451131" w:rsidRDefault="006C0CB6" w:rsidP="000B5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1131">
        <w:rPr>
          <w:sz w:val="28"/>
          <w:szCs w:val="28"/>
        </w:rPr>
        <w:t>Утвержден</w:t>
      </w:r>
    </w:p>
    <w:p w:rsidR="006C0CB6" w:rsidRPr="00451131" w:rsidRDefault="006C0CB6" w:rsidP="00661B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C0CB6" w:rsidRPr="00451131" w:rsidRDefault="006C0CB6" w:rsidP="005764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11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Тарминского  МО </w:t>
      </w:r>
      <w:r w:rsidRPr="00451131">
        <w:rPr>
          <w:sz w:val="28"/>
          <w:szCs w:val="28"/>
        </w:rPr>
        <w:t xml:space="preserve"> </w:t>
      </w:r>
    </w:p>
    <w:p w:rsidR="006C0CB6" w:rsidRPr="00451131" w:rsidRDefault="006C0CB6" w:rsidP="001E5A6B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4511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№ 45а от 30.11.2018</w:t>
      </w:r>
      <w:r w:rsidRPr="00451131">
        <w:rPr>
          <w:sz w:val="28"/>
          <w:szCs w:val="28"/>
        </w:rPr>
        <w:t>г.</w:t>
      </w:r>
    </w:p>
    <w:p w:rsidR="006C0CB6" w:rsidRPr="00451131" w:rsidRDefault="006C0CB6" w:rsidP="00661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0CB6" w:rsidRPr="00451131" w:rsidRDefault="006C0CB6" w:rsidP="00661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0CB6" w:rsidRPr="00451131" w:rsidRDefault="006C0CB6" w:rsidP="00756B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1131">
        <w:rPr>
          <w:sz w:val="28"/>
          <w:szCs w:val="28"/>
        </w:rPr>
        <w:t xml:space="preserve">                                                                                   </w:t>
      </w:r>
    </w:p>
    <w:p w:rsidR="006C0CB6" w:rsidRPr="00451131" w:rsidRDefault="006C0CB6" w:rsidP="00576427">
      <w:pPr>
        <w:pStyle w:val="ConsPlusTitle"/>
        <w:widowControl/>
        <w:jc w:val="center"/>
        <w:rPr>
          <w:sz w:val="32"/>
          <w:szCs w:val="32"/>
        </w:rPr>
      </w:pPr>
      <w:r w:rsidRPr="00451131">
        <w:rPr>
          <w:sz w:val="32"/>
          <w:szCs w:val="32"/>
        </w:rPr>
        <w:t>ПОРЯДОК</w:t>
      </w:r>
    </w:p>
    <w:p w:rsidR="006C0CB6" w:rsidRDefault="006C0CB6" w:rsidP="00576427">
      <w:pPr>
        <w:pStyle w:val="ConsPlusTitle"/>
        <w:widowControl/>
        <w:jc w:val="center"/>
        <w:rPr>
          <w:sz w:val="28"/>
          <w:szCs w:val="28"/>
        </w:rPr>
      </w:pPr>
      <w:r w:rsidRPr="00A96D04">
        <w:rPr>
          <w:sz w:val="28"/>
          <w:szCs w:val="28"/>
        </w:rPr>
        <w:t>ПРИМЕНЕНИЯ БЮДЖЕТНОЙ КЛАССИФИКАЦИИ РОССИЙСКОЙ ФЕДЕРАЦИИ, ОТНОСЯЩЕЙСЯ К БЮДЖЕТУ</w:t>
      </w:r>
      <w:r>
        <w:rPr>
          <w:sz w:val="28"/>
          <w:szCs w:val="28"/>
        </w:rPr>
        <w:t xml:space="preserve"> СЕЛЬСКОГО ПОСЕЛЕНИЯ, НАЧИНАЯ С БЮДЖЕТА НА 2019</w:t>
      </w:r>
      <w:r w:rsidRPr="00A96D04">
        <w:rPr>
          <w:sz w:val="28"/>
          <w:szCs w:val="28"/>
        </w:rPr>
        <w:t xml:space="preserve"> ГОД</w:t>
      </w:r>
    </w:p>
    <w:p w:rsidR="006C0CB6" w:rsidRDefault="006C0CB6" w:rsidP="00F42B47">
      <w:pPr>
        <w:pStyle w:val="ConsPlusTitle"/>
        <w:widowControl/>
        <w:jc w:val="center"/>
        <w:rPr>
          <w:sz w:val="32"/>
          <w:szCs w:val="32"/>
        </w:rPr>
      </w:pPr>
    </w:p>
    <w:p w:rsidR="006C0CB6" w:rsidRPr="00451131" w:rsidRDefault="006C0CB6" w:rsidP="00DF79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 При составлении и исполнении расходов бюджета сельского поселения </w:t>
      </w:r>
      <w:r w:rsidRPr="00353C8E">
        <w:rPr>
          <w:sz w:val="28"/>
          <w:szCs w:val="28"/>
        </w:rPr>
        <w:t>(далее - бюд</w:t>
      </w:r>
      <w:r>
        <w:rPr>
          <w:sz w:val="28"/>
          <w:szCs w:val="28"/>
        </w:rPr>
        <w:t>жет поселения)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– Указания МФ РФ).</w:t>
      </w:r>
    </w:p>
    <w:p w:rsidR="006C0CB6" w:rsidRDefault="006C0CB6" w:rsidP="00DF79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51131">
        <w:rPr>
          <w:sz w:val="28"/>
          <w:szCs w:val="28"/>
        </w:rPr>
        <w:tab/>
      </w:r>
      <w:r>
        <w:rPr>
          <w:sz w:val="28"/>
          <w:szCs w:val="28"/>
        </w:rPr>
        <w:t>2. При составлении и исполнении расходов бюджета поселения за счет субсидий, субвенций, иных межбюджетных трансфертов из федерального бюджета используются 13-17 разряды кода бюджетной классификации согласно Указаниям МФ РФ в привязке к кодам программ и подпрограмм бюджета поселеения, непрограммным направлениям деятельности (8-12 разряды кода бюджетной классификации).</w:t>
      </w:r>
    </w:p>
    <w:p w:rsidR="006C0CB6" w:rsidRPr="00FF114A" w:rsidRDefault="006C0CB6" w:rsidP="00DF7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14A">
        <w:rPr>
          <w:color w:val="000000"/>
          <w:sz w:val="28"/>
          <w:szCs w:val="28"/>
        </w:rPr>
        <w:t xml:space="preserve">При составлении и исполнении расходов бюджета </w:t>
      </w:r>
      <w:r>
        <w:rPr>
          <w:color w:val="000000"/>
          <w:sz w:val="28"/>
          <w:szCs w:val="28"/>
        </w:rPr>
        <w:t>поселения</w:t>
      </w:r>
      <w:r w:rsidRPr="00FF114A">
        <w:rPr>
          <w:color w:val="000000"/>
          <w:sz w:val="28"/>
          <w:szCs w:val="28"/>
        </w:rPr>
        <w:t xml:space="preserve"> за счет субсидий, субвенций, иных межбюджетных трансфертов из областного бюджета используются 1</w:t>
      </w:r>
      <w:r w:rsidRPr="00012F77">
        <w:rPr>
          <w:color w:val="000000"/>
          <w:sz w:val="28"/>
          <w:szCs w:val="28"/>
        </w:rPr>
        <w:t>3</w:t>
      </w:r>
      <w:r w:rsidRPr="00FF114A">
        <w:rPr>
          <w:color w:val="000000"/>
          <w:sz w:val="28"/>
          <w:szCs w:val="28"/>
        </w:rPr>
        <w:t>-1</w:t>
      </w:r>
      <w:r w:rsidRPr="00012F77">
        <w:rPr>
          <w:color w:val="000000"/>
          <w:sz w:val="28"/>
          <w:szCs w:val="28"/>
        </w:rPr>
        <w:t>7</w:t>
      </w:r>
      <w:r w:rsidRPr="00FF114A">
        <w:rPr>
          <w:color w:val="000000"/>
          <w:sz w:val="28"/>
          <w:szCs w:val="28"/>
        </w:rPr>
        <w:t xml:space="preserve"> разряды кода бюджетной классификации согласно порядк</w:t>
      </w:r>
      <w:r>
        <w:rPr>
          <w:color w:val="000000"/>
          <w:sz w:val="28"/>
          <w:szCs w:val="28"/>
        </w:rPr>
        <w:t>а</w:t>
      </w:r>
      <w:r w:rsidRPr="00FF114A">
        <w:rPr>
          <w:color w:val="000000"/>
          <w:sz w:val="28"/>
          <w:szCs w:val="28"/>
        </w:rPr>
        <w:t xml:space="preserve"> определения перечня и кодов целевых статей расходов бюджетов муниципальных образований Иркутской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 в привязке к кодам программ и подпрограмм </w:t>
      </w:r>
      <w:r>
        <w:rPr>
          <w:color w:val="000000"/>
          <w:sz w:val="28"/>
          <w:szCs w:val="28"/>
        </w:rPr>
        <w:t>МО</w:t>
      </w:r>
      <w:r w:rsidRPr="00FF114A">
        <w:rPr>
          <w:color w:val="000000"/>
          <w:sz w:val="28"/>
          <w:szCs w:val="28"/>
        </w:rPr>
        <w:t>, непрограммным направлениям деятельности (8-1</w:t>
      </w:r>
      <w:r w:rsidRPr="00012F77">
        <w:rPr>
          <w:color w:val="000000"/>
          <w:sz w:val="28"/>
          <w:szCs w:val="28"/>
        </w:rPr>
        <w:t>2</w:t>
      </w:r>
      <w:r w:rsidRPr="00FF114A">
        <w:rPr>
          <w:color w:val="000000"/>
          <w:sz w:val="28"/>
          <w:szCs w:val="28"/>
        </w:rPr>
        <w:t xml:space="preserve"> разряды кода бюджетной классификации).</w:t>
      </w:r>
    </w:p>
    <w:p w:rsidR="006C0CB6" w:rsidRPr="00FF114A" w:rsidRDefault="006C0CB6" w:rsidP="00DF79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14A">
        <w:rPr>
          <w:color w:val="000000"/>
          <w:sz w:val="28"/>
          <w:szCs w:val="28"/>
        </w:rPr>
        <w:t xml:space="preserve">3. Целевые статьи расходов бюджета </w:t>
      </w:r>
      <w:r>
        <w:rPr>
          <w:color w:val="000000"/>
          <w:sz w:val="28"/>
          <w:szCs w:val="28"/>
        </w:rPr>
        <w:t>поселения</w:t>
      </w:r>
      <w:r w:rsidRPr="00FF114A">
        <w:rPr>
          <w:color w:val="000000"/>
          <w:sz w:val="28"/>
          <w:szCs w:val="28"/>
        </w:rPr>
        <w:t xml:space="preserve"> формируются в соответствии с муниципальными программами </w:t>
      </w:r>
      <w:r>
        <w:rPr>
          <w:color w:val="000000"/>
          <w:sz w:val="28"/>
          <w:szCs w:val="28"/>
        </w:rPr>
        <w:t>МО</w:t>
      </w:r>
      <w:r w:rsidRPr="00FF114A">
        <w:rPr>
          <w:color w:val="000000"/>
          <w:sz w:val="28"/>
          <w:szCs w:val="28"/>
        </w:rPr>
        <w:t>, непрограммными направлениями деятельности.</w:t>
      </w:r>
    </w:p>
    <w:p w:rsidR="006C0CB6" w:rsidRDefault="006C0CB6" w:rsidP="00DF7973">
      <w:pPr>
        <w:ind w:firstLine="709"/>
        <w:jc w:val="both"/>
        <w:rPr>
          <w:sz w:val="28"/>
          <w:szCs w:val="28"/>
        </w:rPr>
      </w:pPr>
      <w:r w:rsidRPr="00FF114A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>поселения</w:t>
      </w:r>
      <w:r w:rsidRPr="00FF114A">
        <w:rPr>
          <w:sz w:val="28"/>
          <w:szCs w:val="28"/>
        </w:rPr>
        <w:t xml:space="preserve"> обеспечивают привязку бюджетных ассигнований к муниципальным программам (подпрограммам)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</w:t>
      </w:r>
      <w:r>
        <w:rPr>
          <w:sz w:val="28"/>
          <w:szCs w:val="28"/>
        </w:rPr>
        <w:t>ета поселения</w:t>
      </w:r>
      <w:r w:rsidRPr="00FF114A">
        <w:rPr>
          <w:sz w:val="28"/>
          <w:szCs w:val="28"/>
        </w:rPr>
        <w:t xml:space="preserve">, </w:t>
      </w:r>
      <w:r>
        <w:rPr>
          <w:sz w:val="28"/>
          <w:szCs w:val="28"/>
        </w:rPr>
        <w:t>и (</w:t>
      </w:r>
      <w:r w:rsidRPr="00FF114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F114A">
        <w:rPr>
          <w:sz w:val="28"/>
          <w:szCs w:val="28"/>
        </w:rPr>
        <w:t xml:space="preserve"> расходным обязательствам, подлежащим исполнению за счет средств бюджета </w:t>
      </w:r>
      <w:r>
        <w:rPr>
          <w:sz w:val="28"/>
          <w:szCs w:val="28"/>
        </w:rPr>
        <w:t>поселения</w:t>
      </w:r>
      <w:r w:rsidRPr="00FF114A">
        <w:rPr>
          <w:sz w:val="28"/>
          <w:szCs w:val="28"/>
        </w:rPr>
        <w:t>.</w:t>
      </w:r>
    </w:p>
    <w:p w:rsidR="006C0CB6" w:rsidRPr="00FF114A" w:rsidRDefault="006C0CB6" w:rsidP="003E73A3">
      <w:pPr>
        <w:ind w:firstLine="709"/>
        <w:jc w:val="both"/>
        <w:rPr>
          <w:sz w:val="28"/>
          <w:szCs w:val="28"/>
        </w:rPr>
      </w:pPr>
      <w:r w:rsidRPr="00FF114A">
        <w:rPr>
          <w:sz w:val="28"/>
          <w:szCs w:val="28"/>
        </w:rPr>
        <w:t>Структура кода целевой статьи расход</w:t>
      </w:r>
      <w:r>
        <w:rPr>
          <w:sz w:val="28"/>
          <w:szCs w:val="28"/>
        </w:rPr>
        <w:t>ов бюджета поселения</w:t>
      </w:r>
      <w:r w:rsidRPr="00FF114A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десяти</w:t>
      </w:r>
      <w:r w:rsidRPr="00FF114A">
        <w:rPr>
          <w:sz w:val="28"/>
          <w:szCs w:val="28"/>
        </w:rPr>
        <w:t xml:space="preserve"> разрядов (8 - 1</w:t>
      </w:r>
      <w:r>
        <w:rPr>
          <w:sz w:val="28"/>
          <w:szCs w:val="28"/>
        </w:rPr>
        <w:t>7</w:t>
      </w:r>
      <w:r w:rsidRPr="00FF114A">
        <w:rPr>
          <w:sz w:val="28"/>
          <w:szCs w:val="28"/>
        </w:rPr>
        <w:t xml:space="preserve"> разряды кода классификации расходов бюджетов) (таблица 1) и включает следующие составные части:</w:t>
      </w:r>
    </w:p>
    <w:p w:rsidR="006C0CB6" w:rsidRPr="00FF114A" w:rsidRDefault="006C0CB6" w:rsidP="003E73A3">
      <w:pPr>
        <w:ind w:firstLine="709"/>
        <w:jc w:val="both"/>
        <w:rPr>
          <w:sz w:val="28"/>
          <w:szCs w:val="28"/>
        </w:rPr>
      </w:pPr>
      <w:r w:rsidRPr="00FF114A">
        <w:rPr>
          <w:sz w:val="28"/>
          <w:szCs w:val="28"/>
        </w:rPr>
        <w:t xml:space="preserve">1) 8-9 разряды – код программного (непрограммного) направления, предназначенный для кодирования муниципальных программ </w:t>
      </w:r>
      <w:r>
        <w:rPr>
          <w:sz w:val="28"/>
          <w:szCs w:val="28"/>
        </w:rPr>
        <w:t>МО</w:t>
      </w:r>
      <w:r w:rsidRPr="00FF114A">
        <w:rPr>
          <w:sz w:val="28"/>
          <w:szCs w:val="28"/>
        </w:rPr>
        <w:t xml:space="preserve">, непрограммных направлений деятельности органов местного самоуправления, указанных в ведомственной структуре расходов бюджета </w:t>
      </w:r>
      <w:r>
        <w:rPr>
          <w:sz w:val="28"/>
          <w:szCs w:val="28"/>
        </w:rPr>
        <w:t>поселения</w:t>
      </w:r>
      <w:r w:rsidRPr="00FF114A">
        <w:rPr>
          <w:sz w:val="28"/>
          <w:szCs w:val="28"/>
        </w:rPr>
        <w:t>;</w:t>
      </w:r>
    </w:p>
    <w:p w:rsidR="006C0CB6" w:rsidRPr="00FF114A" w:rsidRDefault="006C0CB6" w:rsidP="003E73A3">
      <w:pPr>
        <w:ind w:firstLine="709"/>
        <w:jc w:val="both"/>
        <w:rPr>
          <w:sz w:val="28"/>
          <w:szCs w:val="28"/>
        </w:rPr>
      </w:pPr>
      <w:r w:rsidRPr="00FF114A">
        <w:rPr>
          <w:sz w:val="28"/>
          <w:szCs w:val="28"/>
        </w:rPr>
        <w:t>2) 10</w:t>
      </w:r>
      <w:r>
        <w:rPr>
          <w:sz w:val="28"/>
          <w:szCs w:val="28"/>
        </w:rPr>
        <w:t>-12</w:t>
      </w:r>
      <w:r w:rsidRPr="00FF114A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ы</w:t>
      </w:r>
      <w:r w:rsidRPr="00FF114A">
        <w:rPr>
          <w:sz w:val="28"/>
          <w:szCs w:val="28"/>
        </w:rPr>
        <w:t xml:space="preserve"> – код подпрограммы, предназначенный для кодирования подпрограмм муниципальных программ </w:t>
      </w:r>
      <w:r>
        <w:rPr>
          <w:sz w:val="28"/>
          <w:szCs w:val="28"/>
        </w:rPr>
        <w:t>МО</w:t>
      </w:r>
      <w:r w:rsidRPr="00FF114A">
        <w:rPr>
          <w:sz w:val="28"/>
          <w:szCs w:val="28"/>
        </w:rPr>
        <w:t>, непрограммных направлений деятельности органов местного самоуправления;</w:t>
      </w:r>
    </w:p>
    <w:p w:rsidR="006C0CB6" w:rsidRPr="00FF114A" w:rsidRDefault="006C0CB6" w:rsidP="003E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14A">
        <w:rPr>
          <w:sz w:val="28"/>
          <w:szCs w:val="28"/>
        </w:rPr>
        <w:t>3) 1</w:t>
      </w:r>
      <w:r>
        <w:rPr>
          <w:sz w:val="28"/>
          <w:szCs w:val="28"/>
        </w:rPr>
        <w:t>3-17</w:t>
      </w:r>
      <w:r w:rsidRPr="00FF114A">
        <w:rPr>
          <w:sz w:val="28"/>
          <w:szCs w:val="28"/>
        </w:rPr>
        <w:t xml:space="preserve"> разряд – код направления расходов, предназначенный для кодирования направлений расходования средств, конкретизирующих отдельные мероприятия</w:t>
      </w:r>
      <w:r>
        <w:rPr>
          <w:sz w:val="28"/>
          <w:szCs w:val="28"/>
        </w:rPr>
        <w:t>, задачи подпрограммы, направления реализации непрограммных расходов</w:t>
      </w:r>
      <w:r w:rsidRPr="00FF114A">
        <w:rPr>
          <w:sz w:val="28"/>
          <w:szCs w:val="28"/>
        </w:rPr>
        <w:t>.</w:t>
      </w:r>
    </w:p>
    <w:p w:rsidR="006C0CB6" w:rsidRPr="00EF15CA" w:rsidRDefault="006C0CB6" w:rsidP="003E73A3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C0CB6" w:rsidRPr="008728B2" w:rsidRDefault="006C0CB6" w:rsidP="003E73A3">
      <w:pPr>
        <w:ind w:firstLine="709"/>
        <w:jc w:val="right"/>
      </w:pPr>
      <w:r>
        <w:t xml:space="preserve">           </w:t>
      </w:r>
      <w:r w:rsidRPr="008728B2">
        <w:t>Таблица 1.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6C0CB6" w:rsidRPr="00FF114A">
        <w:tc>
          <w:tcPr>
            <w:tcW w:w="9606" w:type="dxa"/>
            <w:gridSpan w:val="10"/>
          </w:tcPr>
          <w:p w:rsidR="006C0CB6" w:rsidRPr="00980F8E" w:rsidRDefault="006C0CB6" w:rsidP="00980F8E">
            <w:pPr>
              <w:spacing w:line="360" w:lineRule="auto"/>
              <w:jc w:val="center"/>
              <w:rPr>
                <w:b/>
                <w:bCs/>
              </w:rPr>
            </w:pPr>
            <w:r w:rsidRPr="00980F8E">
              <w:rPr>
                <w:b/>
                <w:bCs/>
              </w:rPr>
              <w:t>Целевая статья расходов</w:t>
            </w:r>
          </w:p>
        </w:tc>
      </w:tr>
      <w:tr w:rsidR="006C0CB6" w:rsidRPr="00FF114A">
        <w:tc>
          <w:tcPr>
            <w:tcW w:w="2093" w:type="dxa"/>
            <w:gridSpan w:val="2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Программное (непрограммное) направление расходов</w:t>
            </w:r>
          </w:p>
        </w:tc>
        <w:tc>
          <w:tcPr>
            <w:tcW w:w="2977" w:type="dxa"/>
            <w:gridSpan w:val="3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Подпрограмма</w:t>
            </w:r>
          </w:p>
        </w:tc>
        <w:tc>
          <w:tcPr>
            <w:tcW w:w="4536" w:type="dxa"/>
            <w:gridSpan w:val="5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Направление расходов</w:t>
            </w:r>
          </w:p>
        </w:tc>
      </w:tr>
      <w:tr w:rsidR="006C0CB6" w:rsidRPr="00FF114A">
        <w:tc>
          <w:tcPr>
            <w:tcW w:w="1101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8</w:t>
            </w:r>
          </w:p>
        </w:tc>
        <w:tc>
          <w:tcPr>
            <w:tcW w:w="992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9</w:t>
            </w:r>
          </w:p>
        </w:tc>
        <w:tc>
          <w:tcPr>
            <w:tcW w:w="992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1</w:t>
            </w:r>
          </w:p>
        </w:tc>
        <w:tc>
          <w:tcPr>
            <w:tcW w:w="993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2</w:t>
            </w:r>
          </w:p>
        </w:tc>
        <w:tc>
          <w:tcPr>
            <w:tcW w:w="992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3</w:t>
            </w:r>
          </w:p>
        </w:tc>
        <w:tc>
          <w:tcPr>
            <w:tcW w:w="992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5</w:t>
            </w:r>
          </w:p>
        </w:tc>
        <w:tc>
          <w:tcPr>
            <w:tcW w:w="850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6</w:t>
            </w:r>
          </w:p>
        </w:tc>
        <w:tc>
          <w:tcPr>
            <w:tcW w:w="851" w:type="dxa"/>
          </w:tcPr>
          <w:p w:rsidR="006C0CB6" w:rsidRPr="00FF114A" w:rsidRDefault="006C0CB6" w:rsidP="00980F8E">
            <w:pPr>
              <w:spacing w:line="360" w:lineRule="auto"/>
              <w:jc w:val="center"/>
            </w:pPr>
            <w:r w:rsidRPr="00FF114A">
              <w:t>1</w:t>
            </w:r>
            <w:r>
              <w:t>7</w:t>
            </w:r>
          </w:p>
        </w:tc>
      </w:tr>
    </w:tbl>
    <w:p w:rsidR="006C0CB6" w:rsidRPr="00FF114A" w:rsidRDefault="006C0CB6" w:rsidP="00DF7973">
      <w:pPr>
        <w:ind w:firstLine="709"/>
        <w:jc w:val="both"/>
        <w:rPr>
          <w:sz w:val="28"/>
          <w:szCs w:val="28"/>
        </w:rPr>
      </w:pPr>
    </w:p>
    <w:p w:rsidR="006C0CB6" w:rsidRPr="00FF114A" w:rsidRDefault="006C0CB6" w:rsidP="009C27F8">
      <w:pPr>
        <w:ind w:firstLine="709"/>
        <w:jc w:val="both"/>
        <w:rPr>
          <w:color w:val="000000"/>
          <w:sz w:val="28"/>
          <w:szCs w:val="28"/>
        </w:rPr>
      </w:pPr>
      <w:r w:rsidRPr="00FF114A">
        <w:rPr>
          <w:color w:val="000000"/>
          <w:sz w:val="28"/>
          <w:szCs w:val="28"/>
        </w:rPr>
        <w:t>4. Перечень и коды це</w:t>
      </w:r>
      <w:r>
        <w:rPr>
          <w:color w:val="000000"/>
          <w:sz w:val="28"/>
          <w:szCs w:val="28"/>
        </w:rPr>
        <w:t>левых статей расходов бюджета поселения</w:t>
      </w:r>
      <w:r w:rsidRPr="00FF114A">
        <w:rPr>
          <w:color w:val="000000"/>
          <w:sz w:val="28"/>
          <w:szCs w:val="28"/>
        </w:rPr>
        <w:t xml:space="preserve"> утверждаются в составе ведомственной структуры расходов </w:t>
      </w:r>
      <w:r>
        <w:rPr>
          <w:color w:val="000000"/>
          <w:sz w:val="28"/>
          <w:szCs w:val="28"/>
        </w:rPr>
        <w:t xml:space="preserve">бюджета поселения </w:t>
      </w:r>
      <w:r w:rsidRPr="00FF114A">
        <w:rPr>
          <w:color w:val="000000"/>
          <w:sz w:val="28"/>
          <w:szCs w:val="28"/>
        </w:rPr>
        <w:t>решением пред</w:t>
      </w:r>
      <w:r>
        <w:rPr>
          <w:color w:val="000000"/>
          <w:sz w:val="28"/>
          <w:szCs w:val="28"/>
        </w:rPr>
        <w:t xml:space="preserve">ставительного органа МО </w:t>
      </w:r>
      <w:r w:rsidRPr="00FF114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F114A">
        <w:rPr>
          <w:color w:val="000000"/>
          <w:sz w:val="28"/>
          <w:szCs w:val="28"/>
        </w:rPr>
        <w:t xml:space="preserve">очередной </w:t>
      </w:r>
      <w:r>
        <w:rPr>
          <w:color w:val="000000"/>
          <w:sz w:val="28"/>
          <w:szCs w:val="28"/>
        </w:rPr>
        <w:t xml:space="preserve">финансовый год либо </w:t>
      </w:r>
      <w:r w:rsidRPr="00FF114A">
        <w:rPr>
          <w:color w:val="000000"/>
          <w:sz w:val="28"/>
          <w:szCs w:val="28"/>
        </w:rPr>
        <w:t>очередной финансовый год и плановый период</w:t>
      </w:r>
      <w:r>
        <w:rPr>
          <w:color w:val="000000"/>
          <w:sz w:val="28"/>
          <w:szCs w:val="28"/>
        </w:rPr>
        <w:t xml:space="preserve">, </w:t>
      </w:r>
      <w:r w:rsidRPr="00FF114A">
        <w:rPr>
          <w:color w:val="000000"/>
          <w:sz w:val="28"/>
          <w:szCs w:val="28"/>
        </w:rPr>
        <w:t>решением представительного органа о</w:t>
      </w:r>
      <w:r>
        <w:rPr>
          <w:color w:val="000000"/>
          <w:sz w:val="28"/>
          <w:szCs w:val="28"/>
        </w:rPr>
        <w:t xml:space="preserve"> внесении изменений в указанное решение</w:t>
      </w:r>
      <w:r w:rsidRPr="00FF114A">
        <w:rPr>
          <w:color w:val="000000"/>
          <w:sz w:val="28"/>
          <w:szCs w:val="28"/>
        </w:rPr>
        <w:t>.</w:t>
      </w:r>
    </w:p>
    <w:p w:rsidR="006C0CB6" w:rsidRPr="00FF114A" w:rsidRDefault="006C0CB6" w:rsidP="009C27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114A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кодов</w:t>
      </w:r>
      <w:r w:rsidRPr="00FF114A">
        <w:rPr>
          <w:color w:val="000000"/>
          <w:sz w:val="28"/>
          <w:szCs w:val="28"/>
        </w:rPr>
        <w:t xml:space="preserve"> це</w:t>
      </w:r>
      <w:r>
        <w:rPr>
          <w:color w:val="000000"/>
          <w:sz w:val="28"/>
          <w:szCs w:val="28"/>
        </w:rPr>
        <w:t>левых статей расходов бюджета поселения</w:t>
      </w:r>
      <w:r w:rsidRPr="00FF114A">
        <w:rPr>
          <w:color w:val="000000"/>
          <w:sz w:val="28"/>
          <w:szCs w:val="28"/>
        </w:rPr>
        <w:t>, используемы</w:t>
      </w:r>
      <w:r>
        <w:rPr>
          <w:color w:val="000000"/>
          <w:sz w:val="28"/>
          <w:szCs w:val="28"/>
        </w:rPr>
        <w:t>х</w:t>
      </w:r>
      <w:r w:rsidRPr="00FF114A">
        <w:rPr>
          <w:color w:val="000000"/>
          <w:sz w:val="28"/>
          <w:szCs w:val="28"/>
        </w:rPr>
        <w:t xml:space="preserve"> при составлении бюджет</w:t>
      </w:r>
      <w:r>
        <w:rPr>
          <w:color w:val="000000"/>
          <w:sz w:val="28"/>
          <w:szCs w:val="28"/>
        </w:rPr>
        <w:t>а и его исполнении, устанавливае</w:t>
      </w:r>
      <w:r w:rsidRPr="00FF114A">
        <w:rPr>
          <w:color w:val="000000"/>
          <w:sz w:val="28"/>
          <w:szCs w:val="28"/>
        </w:rPr>
        <w:t>тся приложением 1 к настоящему Порядку.</w:t>
      </w:r>
    </w:p>
    <w:p w:rsidR="006C0CB6" w:rsidRPr="00FF114A" w:rsidRDefault="006C0CB6" w:rsidP="009C27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Отнесение расходов бюджета поселения</w:t>
      </w:r>
      <w:r w:rsidRPr="00FF114A">
        <w:rPr>
          <w:color w:val="000000"/>
          <w:sz w:val="28"/>
          <w:szCs w:val="28"/>
        </w:rPr>
        <w:t xml:space="preserve"> по целевым статьям расходов бюджетов осуществляется в соответствии с наименованием целевой статьи</w:t>
      </w:r>
      <w:r>
        <w:rPr>
          <w:color w:val="000000"/>
          <w:sz w:val="28"/>
          <w:szCs w:val="28"/>
        </w:rPr>
        <w:t xml:space="preserve"> расходов</w:t>
      </w:r>
      <w:r w:rsidRPr="00FF114A">
        <w:rPr>
          <w:color w:val="000000"/>
          <w:sz w:val="28"/>
          <w:szCs w:val="28"/>
        </w:rPr>
        <w:t>.</w:t>
      </w:r>
    </w:p>
    <w:p w:rsidR="006C0CB6" w:rsidRPr="002C00A5" w:rsidRDefault="006C0CB6" w:rsidP="00D669D1">
      <w:pPr>
        <w:ind w:firstLine="708"/>
        <w:jc w:val="both"/>
        <w:rPr>
          <w:sz w:val="28"/>
          <w:szCs w:val="28"/>
        </w:rPr>
      </w:pPr>
      <w:r w:rsidRPr="002C00A5">
        <w:rPr>
          <w:sz w:val="28"/>
          <w:szCs w:val="28"/>
        </w:rPr>
        <w:t>5. В целях обеспечения аналитического учета исполнения бюджета поселения настоящий Порядок устанавливает перечень дополнительных экономич</w:t>
      </w:r>
      <w:r>
        <w:rPr>
          <w:sz w:val="28"/>
          <w:szCs w:val="28"/>
        </w:rPr>
        <w:t xml:space="preserve">еских кодов расходов бюджета поселения </w:t>
      </w:r>
      <w:r w:rsidRPr="002C00A5">
        <w:rPr>
          <w:sz w:val="28"/>
          <w:szCs w:val="28"/>
        </w:rPr>
        <w:t>(Доп</w:t>
      </w:r>
      <w:r>
        <w:rPr>
          <w:sz w:val="28"/>
          <w:szCs w:val="28"/>
        </w:rPr>
        <w:t xml:space="preserve"> ЭК), </w:t>
      </w:r>
      <w:r w:rsidRPr="002C00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 к настоящему Порядку</w:t>
      </w:r>
      <w:r w:rsidRPr="002C00A5">
        <w:rPr>
          <w:sz w:val="28"/>
          <w:szCs w:val="28"/>
        </w:rPr>
        <w:t>.</w:t>
      </w:r>
    </w:p>
    <w:p w:rsidR="006C0CB6" w:rsidRPr="002C00A5" w:rsidRDefault="006C0CB6" w:rsidP="00D669D1">
      <w:pPr>
        <w:ind w:firstLine="708"/>
        <w:jc w:val="both"/>
        <w:rPr>
          <w:sz w:val="28"/>
          <w:szCs w:val="28"/>
        </w:rPr>
      </w:pPr>
      <w:r w:rsidRPr="002C00A5">
        <w:rPr>
          <w:sz w:val="28"/>
          <w:szCs w:val="28"/>
        </w:rPr>
        <w:t>Правила применения дополнительных экономических кодов расходов бюджета поселения, используемых при составлении бюджета и его исполнении учас</w:t>
      </w:r>
      <w:r>
        <w:rPr>
          <w:sz w:val="28"/>
          <w:szCs w:val="28"/>
        </w:rPr>
        <w:t>тниками бюджетного процесса в сельском поселении</w:t>
      </w:r>
      <w:r w:rsidRPr="002C00A5">
        <w:rPr>
          <w:sz w:val="28"/>
          <w:szCs w:val="28"/>
        </w:rPr>
        <w:t>, устан</w:t>
      </w:r>
      <w:r>
        <w:rPr>
          <w:sz w:val="28"/>
          <w:szCs w:val="28"/>
        </w:rPr>
        <w:t>авливаются согласно приложению 3</w:t>
      </w:r>
      <w:r w:rsidRPr="002C00A5">
        <w:rPr>
          <w:sz w:val="28"/>
          <w:szCs w:val="28"/>
        </w:rPr>
        <w:t xml:space="preserve"> к настоящему Порядку.</w:t>
      </w:r>
    </w:p>
    <w:p w:rsidR="006C0CB6" w:rsidRPr="00FA448B" w:rsidRDefault="006C0CB6" w:rsidP="004E7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8B">
        <w:rPr>
          <w:sz w:val="28"/>
          <w:szCs w:val="28"/>
        </w:rPr>
        <w:t>6. В целях обеспечения аналитического учета исполнения бюджета поселения по дополнительным кодам расходов, финансируемых за счет соответствующих источников доходов бюджетов Российской Федерации, используется детализация по дополни</w:t>
      </w:r>
      <w:r>
        <w:rPr>
          <w:sz w:val="28"/>
          <w:szCs w:val="28"/>
        </w:rPr>
        <w:t>тельным кодам расходов бюджета поселения (Доп КР), согласно приложению 4</w:t>
      </w:r>
      <w:r w:rsidRPr="00FA448B">
        <w:rPr>
          <w:sz w:val="28"/>
          <w:szCs w:val="28"/>
        </w:rPr>
        <w:t xml:space="preserve"> к настоящему Порядку.</w:t>
      </w:r>
    </w:p>
    <w:p w:rsidR="006C0CB6" w:rsidRPr="00FA448B" w:rsidRDefault="006C0CB6" w:rsidP="00F132A7">
      <w:pPr>
        <w:ind w:firstLine="709"/>
        <w:jc w:val="both"/>
        <w:rPr>
          <w:sz w:val="28"/>
          <w:szCs w:val="28"/>
        </w:rPr>
      </w:pPr>
      <w:r w:rsidRPr="00FA448B">
        <w:rPr>
          <w:sz w:val="28"/>
          <w:szCs w:val="28"/>
        </w:rPr>
        <w:t xml:space="preserve">7. Перечень кодов видов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A448B">
        <w:rPr>
          <w:sz w:val="28"/>
          <w:szCs w:val="28"/>
        </w:rPr>
        <w:t>, главными администраторами которых являются органы местного самоуправления и (или) находящиеся в их ведении казенные учреждени</w:t>
      </w:r>
      <w:r>
        <w:rPr>
          <w:sz w:val="28"/>
          <w:szCs w:val="28"/>
        </w:rPr>
        <w:t>я, устанавливается приложением 5</w:t>
      </w:r>
      <w:r w:rsidRPr="00FA448B">
        <w:rPr>
          <w:sz w:val="28"/>
          <w:szCs w:val="28"/>
        </w:rPr>
        <w:t xml:space="preserve"> к настоящему Порядку.</w:t>
      </w:r>
    </w:p>
    <w:p w:rsidR="006C0CB6" w:rsidRPr="00687D32" w:rsidRDefault="006C0CB6" w:rsidP="00DD619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Pr="002C00A5">
        <w:rPr>
          <w:sz w:val="28"/>
          <w:szCs w:val="28"/>
        </w:rPr>
        <w:t xml:space="preserve">. В целях обеспечения аналитического учета исполнения бюджета поселения настоящий Порядок устанавливает </w:t>
      </w:r>
      <w:r>
        <w:rPr>
          <w:sz w:val="28"/>
          <w:szCs w:val="28"/>
        </w:rPr>
        <w:t>перечень классификатора операций сектора государственного управления расходов бюджета поселения (КОСГУ), согласно приложению 6</w:t>
      </w:r>
      <w:r w:rsidRPr="00FA448B">
        <w:rPr>
          <w:sz w:val="28"/>
          <w:szCs w:val="28"/>
        </w:rPr>
        <w:t xml:space="preserve"> к настоящему Порядку.</w:t>
      </w:r>
    </w:p>
    <w:p w:rsidR="006C0CB6" w:rsidRPr="00687D32" w:rsidRDefault="006C0CB6" w:rsidP="004E7AC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C0CB6" w:rsidRPr="00687D32" w:rsidRDefault="006C0CB6" w:rsidP="00D75F43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FF0000"/>
          <w:sz w:val="28"/>
          <w:szCs w:val="28"/>
          <w:highlight w:val="yellow"/>
        </w:rPr>
      </w:pPr>
    </w:p>
    <w:p w:rsidR="006C0CB6" w:rsidRPr="00455D81" w:rsidRDefault="006C0CB6" w:rsidP="0033057F">
      <w:pPr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33057F">
      <w:pPr>
        <w:autoSpaceDE w:val="0"/>
        <w:autoSpaceDN w:val="0"/>
        <w:adjustRightInd w:val="0"/>
        <w:spacing w:line="276" w:lineRule="auto"/>
        <w:ind w:firstLine="540"/>
        <w:outlineLvl w:val="1"/>
        <w:rPr>
          <w:sz w:val="28"/>
          <w:szCs w:val="28"/>
        </w:rPr>
      </w:pPr>
    </w:p>
    <w:p w:rsidR="006C0CB6" w:rsidRDefault="006C0CB6" w:rsidP="008F78CC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tbl>
      <w:tblPr>
        <w:tblW w:w="5102" w:type="pct"/>
        <w:tblInd w:w="-106" w:type="dxa"/>
        <w:tblLook w:val="0000"/>
      </w:tblPr>
      <w:tblGrid>
        <w:gridCol w:w="2281"/>
        <w:gridCol w:w="7484"/>
      </w:tblGrid>
      <w:tr w:rsidR="006C0CB6" w:rsidRPr="00BA46B4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right"/>
              <w:rPr>
                <w:sz w:val="28"/>
                <w:szCs w:val="28"/>
              </w:rPr>
            </w:pPr>
            <w:bookmarkStart w:id="0" w:name="RANGE!A1:B143"/>
            <w:bookmarkEnd w:id="0"/>
            <w:r w:rsidRPr="00BA46B4">
              <w:rPr>
                <w:sz w:val="28"/>
                <w:szCs w:val="28"/>
              </w:rPr>
              <w:t>Приложение № 1</w:t>
            </w:r>
          </w:p>
        </w:tc>
      </w:tr>
      <w:tr w:rsidR="006C0CB6" w:rsidRPr="00BA46B4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right"/>
              <w:rPr>
                <w:sz w:val="28"/>
                <w:szCs w:val="28"/>
              </w:rPr>
            </w:pPr>
            <w:r w:rsidRPr="00BA46B4">
              <w:rPr>
                <w:sz w:val="28"/>
                <w:szCs w:val="28"/>
              </w:rPr>
              <w:t>к  Порядку применения бюджетной классификации РФ в части,</w:t>
            </w:r>
          </w:p>
        </w:tc>
      </w:tr>
      <w:tr w:rsidR="006C0CB6" w:rsidRPr="00BA46B4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right"/>
              <w:rPr>
                <w:sz w:val="28"/>
                <w:szCs w:val="28"/>
              </w:rPr>
            </w:pPr>
            <w:r w:rsidRPr="00BA46B4">
              <w:rPr>
                <w:sz w:val="28"/>
                <w:szCs w:val="28"/>
              </w:rPr>
              <w:t>относящейся к бюджету поселения</w:t>
            </w:r>
          </w:p>
        </w:tc>
      </w:tr>
      <w:tr w:rsidR="006C0CB6" w:rsidRPr="00BA46B4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sz w:val="28"/>
                <w:szCs w:val="28"/>
              </w:rPr>
            </w:pPr>
          </w:p>
        </w:tc>
      </w:tr>
      <w:tr w:rsidR="006C0CB6" w:rsidRPr="00BA46B4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</w:rPr>
            </w:pPr>
            <w:r w:rsidRPr="00BA46B4">
              <w:rPr>
                <w:b/>
                <w:bCs/>
              </w:rPr>
              <w:t>КОДЫ</w:t>
            </w:r>
          </w:p>
        </w:tc>
      </w:tr>
      <w:tr w:rsidR="006C0CB6" w:rsidRPr="00BA46B4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</w:rPr>
            </w:pPr>
            <w:r w:rsidRPr="00BA46B4">
              <w:rPr>
                <w:b/>
                <w:bCs/>
              </w:rPr>
              <w:t>ЦЕЛЕВЫХ СТАТЕЙ ПО ПРОГРАММНЫМ И НЕПРОГРАММНЫМ НАПРАВЛЕНИЯМ РАСХОДОВ</w:t>
            </w:r>
          </w:p>
        </w:tc>
      </w:tr>
      <w:tr w:rsidR="006C0CB6" w:rsidRPr="00BA46B4">
        <w:trPr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</w:rPr>
            </w:pPr>
            <w:r w:rsidRPr="00BA46B4">
              <w:rPr>
                <w:b/>
                <w:bCs/>
              </w:rPr>
              <w:t>БЮДЖЕТА СЕЛЬСКОГО ПОСЕЛЕНИЯ,</w:t>
            </w:r>
          </w:p>
        </w:tc>
      </w:tr>
      <w:tr w:rsidR="006C0CB6" w:rsidRPr="00BA46B4">
        <w:trPr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</w:rPr>
            </w:pPr>
            <w:r w:rsidRPr="00BA46B4">
              <w:rPr>
                <w:b/>
                <w:bCs/>
              </w:rPr>
              <w:t xml:space="preserve">ИСПОЛЬЗУЕМЫХ ПРИ СОСТАВЛЕНИИ И ИСПОЛНЕНИИ </w:t>
            </w:r>
          </w:p>
        </w:tc>
      </w:tr>
      <w:tr w:rsidR="006C0CB6" w:rsidRPr="00BA46B4">
        <w:trPr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</w:rPr>
            </w:pPr>
            <w:r w:rsidRPr="00BA46B4">
              <w:rPr>
                <w:b/>
                <w:bCs/>
              </w:rPr>
              <w:t>БЮДЖЕТА СЕЛЬСКОГО ПОСЕЛЕНИЯ</w:t>
            </w:r>
          </w:p>
        </w:tc>
      </w:tr>
      <w:tr w:rsidR="006C0CB6" w:rsidRPr="00BA46B4">
        <w:trPr>
          <w:trHeight w:val="405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28"/>
                <w:szCs w:val="28"/>
              </w:rPr>
            </w:pPr>
            <w:r w:rsidRPr="00BA46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A46B4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6C0CB6" w:rsidRPr="00BA46B4">
        <w:trPr>
          <w:trHeight w:val="79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6C0CB6" w:rsidRPr="00BA46B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46B4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Муниципальная программа «Муниципальные финансы МО» на 2015-2021 годы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МО»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Функционирование высшего должностного лица муниципального образования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70 1 01 10110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70 1 01 10190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Функционирование администрации муниципального образования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70 1 02 10110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70 1 02 10190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</w:tr>
      <w:tr w:rsidR="006C0CB6" w:rsidRPr="00BA46B4">
        <w:trPr>
          <w:trHeight w:val="94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70 1 05 00000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Межбюджетные трансферты бюджетов муниципальных районов в бюджеты поселений и межбюджетные трансферты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70 1 05 19999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МО»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70 2 01 00000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70 2 01 19999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70 2 02 00000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Процентные платежи по муниципальному долгу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70 2 02 10130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70 2 02 10140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Мероприятие: Процентные платежи за пользование кредитами от кредитных организаций</w:t>
            </w:r>
          </w:p>
        </w:tc>
      </w:tr>
      <w:tr w:rsidR="006C0CB6" w:rsidRPr="00BA46B4">
        <w:trPr>
          <w:trHeight w:val="12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годы</w:t>
            </w:r>
          </w:p>
        </w:tc>
      </w:tr>
      <w:tr w:rsidR="006C0CB6" w:rsidRPr="00BA46B4">
        <w:trPr>
          <w:trHeight w:val="12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70 8 01 00000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BA46B4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6C0CB6" w:rsidRPr="00BA46B4">
        <w:trPr>
          <w:trHeight w:val="94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70 8 01 73150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70 А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А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 Основное мероприятие:</w:t>
            </w:r>
            <w:r w:rsidRPr="00BA46B4">
              <w:rPr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70 А 01 73110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МО»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«Дорожное хозяйство»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76 1 03 00000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Проектирование и реконструкция автомобильных дорог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76 1 03 19999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76 1 04 00000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Реконструкция автомобильных дорог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76 1 04 19999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76 1 05 00000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76 1 05 19999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76 1 06 00000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76 1 06 19999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76 1 07 00000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76 1 07 19999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76 1 08 00000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Приобретение автомобильной техники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76 1 08 19999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«Муниципальная собственность и земельные правоотношения»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«Управление и распоряжение земельными участками»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 Организация процесса управления и распоряжения земельными участками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78 2 01 19999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«Жилищное хозяйство»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79 1 00 00000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"Содержание и ремонт объектов жилищного фонда"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79 1 01 00000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Реализация мероприятий по поддержанию в удовлетворительном  состоянии муниципального жилищного фонда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79 1 01 19999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80 0 00 00000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«Переселение граждан из ветхого и аварийного жилищного фонда»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80 1 00 00000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«Обеспечение граждан комфортным жильем»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80 1 01 00000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BA46B4">
              <w:rPr>
                <w:sz w:val="16"/>
                <w:szCs w:val="16"/>
              </w:rPr>
              <w:t>: Обеспечение переселения граждан из аварийного жилищного фонда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80 1 01 19999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BA46B4">
              <w:rPr>
                <w:sz w:val="16"/>
                <w:szCs w:val="16"/>
              </w:rPr>
              <w:t>: Ремонт и подготовка к зиме объектов коммунальной инфраструктуры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81 1 02 00000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Строительство, реконструкция и модернизация объектов коммунальной инфраструктуры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81 1 02 19999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81 2 00 00000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81 2 01 00000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Формирование энергосберегающей политики в муниципальном образовании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81 2 01 19999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81 2 02 00000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81 2 02 19999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«Благоустройство»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Реализация мероприятий по развитию и содержанию объектов благоустройства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81 3 01 10170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BA46B4">
              <w:rPr>
                <w:color w:val="000000"/>
                <w:sz w:val="16"/>
                <w:szCs w:val="16"/>
              </w:rPr>
              <w:t>населённых пунктов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81 3 01 10180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Мероприятие: Озеленение территории </w:t>
            </w:r>
            <w:r w:rsidRPr="00BA46B4">
              <w:rPr>
                <w:color w:val="000000"/>
                <w:sz w:val="16"/>
                <w:szCs w:val="16"/>
              </w:rPr>
              <w:t xml:space="preserve">населённых пунктов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81 3 01 10200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81 3 01 10210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81 3 01 10220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Мероприятие: Прочие мероприятия по благоустройству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BA46B4">
              <w:rPr>
                <w:sz w:val="16"/>
                <w:szCs w:val="16"/>
              </w:rPr>
              <w:t>Оформление правоустанавливающих документов на земельные участки для размещения объектов благоустройства ,под строительство жилых домов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81 3 02 19999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«Культура»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«Библиотечное дело»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86 2 01 00000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BA46B4">
              <w:rPr>
                <w:sz w:val="16"/>
                <w:szCs w:val="16"/>
              </w:rPr>
              <w:t>Осуществление библиотечного, библиографического и информационного обслуживания населения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86 2 01 19999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86 3 01 00000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Обеспечение деятельности учреждений, предоставляющих культурно-досуговые услуги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86 3 01 19999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86 3 04 00000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Развитие сети учреждений культурно-досугового типа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86 3 04 10280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Мероприятие:</w:t>
            </w:r>
            <w:r w:rsidRPr="00BA46B4">
              <w:rPr>
                <w:sz w:val="16"/>
                <w:szCs w:val="16"/>
              </w:rPr>
              <w:t xml:space="preserve"> Проведение инженерных изысканий, разработка ПСД, прохождение государственной экспертизы на объекты культуры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86 5 01 00000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Достижение пожарной безопасности объектов культуры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86 5 01 19999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«Развитие физической культуры и спорта»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«Доступный спорт для всех»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90 1 03 00000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Создание условий для занятий физической культурой и спортом всех слоев населения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90 1 03 19999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«Устойчивое развитие сельских территорий"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91 1 00 00000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Подпрограмма «Развитие сельских территорий»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91 1 03 00000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Улучшение качества работы локального водопровода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91 1 03 10230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Мероприятие: Проведение инженерных изысканий, разработка ПСД, прохождение государственной экспертизы на строительство локального водопровода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91 1 03 10240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Мероприятие: Строительство локального водопровода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91 1 06 00000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BA46B4">
              <w:rPr>
                <w:sz w:val="16"/>
                <w:szCs w:val="16"/>
              </w:rPr>
              <w:t xml:space="preserve"> Реализация общественно-значимых некоммерческих проектов с участием граждан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91 1 06 10250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Мероприятие: Создание некоммерческих спортивных площадок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92 1 00 00000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92 1 01 00000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92 1 01 19999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92 1 03 00000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92 1 03 19999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94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96 0 00 00000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70 %)» на 2018 - 2020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96 1 00 00000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Подпрограмма «Обеспечение жильем граждан, проживающих в жилых помещениях, признанных непригодными для проживания, расположенных в зоне БАМа" на 2018-2020 годы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96 1 01 00000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Основное мероприятие: Строительство и (или) приобретение жилых помещений на вторичном рынке и (или) приобретение новых, не бывших в эксплуатации, жилых помещений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96 1 01 19999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МО» на 2018 - 2022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98 1 00 00000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Подпрограмма «Развитие благоустройства территорий МО» на 2018-2022 годы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98 1 01 00000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Основное мероприятие: Благоустройство общественных территорий 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98 1 01 19999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6C0CB6" w:rsidRPr="00BA46B4" w:rsidRDefault="006C0CB6" w:rsidP="00BA46B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46B4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99 3 01 00000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Проведение выборов главы муниципального образования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99 3 01 19999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99 3 02 00000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99 3 02 19999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99 4 01 00000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Резервный фонд местной администрации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99 4 01 19999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99 5 01 00000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99 5 01 19999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 xml:space="preserve">Пенсионное обеспечение за выслугу лет 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99 6 01 00000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99 6 01 19999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99 6 02 00000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Пенсионное обеспечение за выслугу лет выборных должностных лиц</w:t>
            </w:r>
          </w:p>
        </w:tc>
      </w:tr>
      <w:tr w:rsidR="006C0CB6" w:rsidRPr="00BA46B4">
        <w:trPr>
          <w:trHeight w:val="6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99 6 02 19999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 w:rsidTr="00736C03">
        <w:trPr>
          <w:trHeight w:val="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99 7 01 00000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</w:tr>
      <w:tr w:rsidR="006C0CB6" w:rsidRPr="00BA46B4" w:rsidTr="00736C03">
        <w:trPr>
          <w:trHeight w:val="44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99 7 01 19999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6C0CB6" w:rsidRPr="00BA46B4" w:rsidTr="00736C03">
        <w:trPr>
          <w:trHeight w:val="353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Б 00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Б 01 00000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both"/>
              <w:rPr>
                <w:b/>
                <w:bCs/>
                <w:sz w:val="16"/>
                <w:szCs w:val="16"/>
              </w:rPr>
            </w:pPr>
            <w:r w:rsidRPr="00BA46B4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C0CB6" w:rsidRPr="00BA46B4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center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99 Б 01 51180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BA46B4" w:rsidRDefault="006C0CB6" w:rsidP="00BA46B4">
            <w:pPr>
              <w:jc w:val="both"/>
              <w:rPr>
                <w:sz w:val="16"/>
                <w:szCs w:val="16"/>
              </w:rPr>
            </w:pPr>
            <w:r w:rsidRPr="00BA46B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C0CB6" w:rsidRDefault="006C0CB6" w:rsidP="00736C0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573"/>
        <w:gridCol w:w="7997"/>
      </w:tblGrid>
      <w:tr w:rsidR="006C0CB6" w:rsidRPr="00955C1B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  <w:bookmarkStart w:id="1" w:name="RANGE!A1:B159"/>
            <w:bookmarkEnd w:id="1"/>
            <w:r w:rsidRPr="00955C1B">
              <w:rPr>
                <w:sz w:val="28"/>
                <w:szCs w:val="28"/>
              </w:rPr>
              <w:t>Приложение № 2</w:t>
            </w:r>
          </w:p>
        </w:tc>
      </w:tr>
      <w:tr w:rsidR="006C0CB6" w:rsidRPr="00955C1B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  <w:r w:rsidRPr="00955C1B">
              <w:rPr>
                <w:sz w:val="28"/>
                <w:szCs w:val="28"/>
              </w:rPr>
              <w:t>к  Порядку применения бюджетной классификации РФ ,</w:t>
            </w:r>
          </w:p>
        </w:tc>
      </w:tr>
      <w:tr w:rsidR="006C0CB6" w:rsidRPr="00955C1B">
        <w:trPr>
          <w:trHeight w:val="37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  <w:r w:rsidRPr="00955C1B">
              <w:rPr>
                <w:sz w:val="28"/>
                <w:szCs w:val="28"/>
              </w:rPr>
              <w:t>относящейся к бюджету поселения</w:t>
            </w:r>
          </w:p>
        </w:tc>
      </w:tr>
      <w:tr w:rsidR="006C0CB6" w:rsidRPr="00955C1B">
        <w:trPr>
          <w:trHeight w:val="37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right"/>
              <w:rPr>
                <w:sz w:val="28"/>
                <w:szCs w:val="28"/>
              </w:rPr>
            </w:pPr>
            <w:r w:rsidRPr="00955C1B">
              <w:rPr>
                <w:sz w:val="28"/>
                <w:szCs w:val="28"/>
              </w:rPr>
              <w:t>начиная с бюджета на 2019 год</w:t>
            </w:r>
          </w:p>
        </w:tc>
      </w:tr>
      <w:tr w:rsidR="006C0CB6" w:rsidRPr="00955C1B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0CB6" w:rsidRPr="00955C1B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center"/>
              <w:rPr>
                <w:b/>
                <w:bCs/>
                <w:sz w:val="32"/>
                <w:szCs w:val="32"/>
              </w:rPr>
            </w:pPr>
            <w:r w:rsidRPr="00955C1B">
              <w:rPr>
                <w:b/>
                <w:bCs/>
                <w:sz w:val="32"/>
                <w:szCs w:val="32"/>
              </w:rPr>
              <w:t xml:space="preserve">ПЕРЕЧЕНЬ ДОПОЛНИТЕЛЬНЫХ ЭКОНОМИЧЕСКИХ КОДОВ </w:t>
            </w:r>
          </w:p>
        </w:tc>
      </w:tr>
      <w:tr w:rsidR="006C0CB6" w:rsidRPr="00955C1B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736C03">
            <w:pPr>
              <w:rPr>
                <w:b/>
                <w:bCs/>
                <w:sz w:val="32"/>
                <w:szCs w:val="32"/>
              </w:rPr>
            </w:pPr>
            <w:r w:rsidRPr="00955C1B">
              <w:rPr>
                <w:b/>
                <w:bCs/>
                <w:sz w:val="32"/>
                <w:szCs w:val="32"/>
              </w:rPr>
              <w:t xml:space="preserve">ИСПОЛЬЗУЕМЫХ ПРИ СОСТАВЛЕНИИ И ИСПОЛНЕНИИ </w:t>
            </w:r>
          </w:p>
        </w:tc>
      </w:tr>
      <w:tr w:rsidR="006C0CB6" w:rsidRPr="00955C1B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jc w:val="center"/>
              <w:rPr>
                <w:b/>
                <w:bCs/>
                <w:sz w:val="32"/>
                <w:szCs w:val="32"/>
              </w:rPr>
            </w:pPr>
            <w:r w:rsidRPr="00955C1B">
              <w:rPr>
                <w:b/>
                <w:bCs/>
                <w:sz w:val="32"/>
                <w:szCs w:val="32"/>
              </w:rPr>
              <w:t>БЮДЖЕТА СЕЛЬСКОГО ПОСЕЛЕНИЯ</w:t>
            </w:r>
          </w:p>
        </w:tc>
      </w:tr>
      <w:tr w:rsidR="006C0CB6" w:rsidRPr="00955C1B">
        <w:trPr>
          <w:trHeight w:val="46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955C1B" w:rsidRDefault="006C0CB6" w:rsidP="009761E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955C1B" w:rsidRDefault="006C0CB6" w:rsidP="009761E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Доп ЭК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Наименование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200.00.00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РАСХОДЫ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211.00.00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ЗАРАБОТНАЯ ПЛАТА</w:t>
            </w:r>
          </w:p>
        </w:tc>
      </w:tr>
      <w:tr w:rsidR="006C0CB6" w:rsidRPr="00955C1B">
        <w:trPr>
          <w:trHeight w:val="52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211.01.00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Заработная плата выборных должностей муниципальной службы органов местного самоуправления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211.02.00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Заработная плата муниципальных служащих органов местного самоуправления</w:t>
            </w:r>
          </w:p>
        </w:tc>
      </w:tr>
      <w:tr w:rsidR="006C0CB6" w:rsidRPr="00955C1B">
        <w:trPr>
          <w:trHeight w:val="52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211.03.00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Заработная плата технического персонала органов местного самоуправления и муниципальных учреждений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211.06.00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Заработная плата основного персонала муниципальных учреждений</w:t>
            </w:r>
          </w:p>
        </w:tc>
      </w:tr>
      <w:tr w:rsidR="006C0CB6" w:rsidRPr="00955C1B">
        <w:trPr>
          <w:trHeight w:val="37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211.07.00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Заработная плата прочего персонала органов местного самоуправления и муниципальных учреждений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212.00.00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ПРОЧИЕ ВЫПЛАТЫ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212.01.00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Командировочные расходы (суточные)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212.99.00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Другие прочие выплаты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213.00.00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6C0CB6" w:rsidRPr="00955C1B">
        <w:trPr>
          <w:trHeight w:val="61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213.01.00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 выборных должностей муниципальной службы органов местного самоуправления</w:t>
            </w:r>
          </w:p>
        </w:tc>
      </w:tr>
      <w:tr w:rsidR="006C0CB6" w:rsidRPr="00955C1B">
        <w:trPr>
          <w:trHeight w:val="50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213.02.00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 муниципальных служащих органов местного самоуправления</w:t>
            </w:r>
          </w:p>
        </w:tc>
      </w:tr>
      <w:tr w:rsidR="006C0CB6" w:rsidRPr="00955C1B">
        <w:trPr>
          <w:trHeight w:val="40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213.03.00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 технического персонала органов местного самоуправления и муниципальных учреждений</w:t>
            </w:r>
          </w:p>
        </w:tc>
      </w:tr>
      <w:tr w:rsidR="006C0CB6" w:rsidRPr="00955C1B">
        <w:trPr>
          <w:trHeight w:val="49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213.06.00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 основного персонала муниципальных учреждений</w:t>
            </w:r>
          </w:p>
        </w:tc>
      </w:tr>
      <w:tr w:rsidR="006C0CB6" w:rsidRPr="00955C1B">
        <w:trPr>
          <w:trHeight w:val="5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213.07.00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 прочего персонала органов местного самоуправления и муниципальных учреждений</w:t>
            </w:r>
          </w:p>
        </w:tc>
      </w:tr>
      <w:tr w:rsidR="006C0CB6" w:rsidRPr="00955C1B">
        <w:trPr>
          <w:trHeight w:val="45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214.00.00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</w:tr>
      <w:tr w:rsidR="006C0CB6" w:rsidRPr="00955C1B">
        <w:trPr>
          <w:trHeight w:val="54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214.01.00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214.01.99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выплаты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УСЛУГИ СВЯЗИ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221.01.00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Услуги связи стационарных телефонных линий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221.02.00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Услуги мобильной связи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221.03.00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Услуги интернета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221.04.00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Почтовые услуги (в т.ч. приобретение почтовых марок, маркированных конвертов)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221.99.00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услуги связи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222.00.00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ТРАНСПОРТНЫЕ 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222.01.00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Доставка учащихся к месту учебы и обратно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222.02.00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 xml:space="preserve">Транспортные услуги 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222.03.00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Договор гражданско-правового характера о возмездном оказании услуг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222.99.00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транспортные 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КОММУНАЛЬНЫЕ 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Электроэнергия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223.01.01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Электроэнергия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 xml:space="preserve">Отопление  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223.02.01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Отопление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ГВС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223.03.01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ГВС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 xml:space="preserve">Водоснабжение  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223.04.01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Водоснабжение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 xml:space="preserve">Водоотведение  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223.05.01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Водоотведение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223.06.00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Ассенизация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223.06.01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Ассенизация (кредиторская задолженность)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223.07.00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Котельно-печное топливо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224.00.00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224.01.00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Аренда помещений, сооружений, транспорта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225.00.00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Текущий ремонт зданий, сооружений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Ремонт и техническое обслуживание оргтехники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Договор гражданско-правового характера о возмездном оказании услуг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Шиномонтажные работы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Техническое обслуживание приборов учета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Поверка приборов и метрология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Вывоз твердых бытовых отходов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225.08.00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Дезинфекция, дезинсекция, дератизация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225.09.00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Заправка картриджей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Содержание зданий (электротехнические работы, сантехработы, услуги слесаря)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Технический осмотр автотранспортного средства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Ремонт автомобилей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Производство электроиспытаний и измерений электропроводки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225.15.00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Аэродинамические испытания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225.99.00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работы, услуги по содержанию имущества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226.00.00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ПРОЧИЕ РАБОТЫ,УСЛУГИ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Услуги по проведению обязательных медицинских осмотров работников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Договор гражданско-правового характера о возмездном оказании услуг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Услуги охраны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Изготовление бланков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Инвентаризация и паспортизация зданий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Комиссия банка за перевод денежных средств</w:t>
            </w:r>
          </w:p>
        </w:tc>
      </w:tr>
      <w:tr w:rsidR="006C0CB6" w:rsidRPr="00955C1B">
        <w:trPr>
          <w:trHeight w:val="52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226.08.00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Командировочные расходы (проезд к месту служебной командировки и обратно, найм жилых помещений)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226.09.00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Предрейсовый осмотр водителей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226.10.00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 xml:space="preserve">Услуги в области информационных технологий 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226.11.00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Услуги нотариуса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Услуги и работы по утилизации и захоронению отходов</w:t>
            </w:r>
          </w:p>
        </w:tc>
      </w:tr>
      <w:tr w:rsidR="006C0CB6" w:rsidRPr="00955C1B">
        <w:trPr>
          <w:trHeight w:val="58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Разработка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экспертизе. Кадастровые работы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Публикация объявлений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Подписка на периодические издания</w:t>
            </w:r>
          </w:p>
        </w:tc>
      </w:tr>
      <w:tr w:rsidR="006C0CB6" w:rsidRPr="00955C1B">
        <w:trPr>
          <w:trHeight w:val="5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Участие в семинарах, конференциях и других мероприятиях, оплата стоимости обучения на курсах повышения квалификации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226.17.00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Специальная оценка труда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226.99.00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прочие работы, 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227.00.00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СТРАХОВАНИЕ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228.00.00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6C0CB6" w:rsidRPr="00955C1B">
        <w:trPr>
          <w:trHeight w:val="51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228.01.00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6C0CB6" w:rsidRPr="00955C1B">
        <w:trPr>
          <w:trHeight w:val="62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228.02.00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Проведение государственной экспертизы проектной документации, осуществление строительного контроля,  реконструкцией объектов капитального строительства, оплату демонтажных работ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228.99.00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прочие услуги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231.00.00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ОБСЛУЖИВАНИЕ ВНУТРЕННЕГО ДОЛГА</w:t>
            </w:r>
          </w:p>
        </w:tc>
      </w:tr>
      <w:tr w:rsidR="006C0CB6" w:rsidRPr="00955C1B">
        <w:trPr>
          <w:trHeight w:val="52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251.00.00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ПЕРЕЧИСЛЕНИЯ ДРУГИМ БЮДЖЕТАМ БЮДЖЕТНОЙ СИСТЕМЫ РОССИСКОЙ ФЕДЕРАЦИИ</w:t>
            </w:r>
          </w:p>
        </w:tc>
      </w:tr>
      <w:tr w:rsidR="006C0CB6" w:rsidRPr="00955C1B">
        <w:trPr>
          <w:trHeight w:val="8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251.04.00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Межбюджетные трансферты на осуществление части полномочий согласно заключенных соглашений</w:t>
            </w:r>
          </w:p>
        </w:tc>
      </w:tr>
      <w:tr w:rsidR="006C0CB6" w:rsidRPr="00955C1B">
        <w:trPr>
          <w:trHeight w:val="49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262.00.00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262.01.00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Социальные выплаты на приобретение жилья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262.99.00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выплаты по социальной помощи населению в денежной форме</w:t>
            </w:r>
          </w:p>
        </w:tc>
      </w:tr>
      <w:tr w:rsidR="006C0CB6" w:rsidRPr="00955C1B">
        <w:trPr>
          <w:trHeight w:val="4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263.00.00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263.99.00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выплаты по социальной помощи населению в натуральной форме</w:t>
            </w:r>
          </w:p>
        </w:tc>
      </w:tr>
      <w:tr w:rsidR="006C0CB6" w:rsidRPr="00955C1B">
        <w:trPr>
          <w:trHeight w:val="8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264.00.00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6C0CB6" w:rsidRPr="00955C1B">
        <w:trPr>
          <w:trHeight w:val="43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266.00.00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266.01.00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Пособия за первые три дня временной нетрудоспособности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266.02.00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Ежемесячные компенсационные выплаты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266.99.00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пособия и компенсации персоналу в денежной форме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НАЛОГИ, ПОШЛИНЫ И СБОРЫ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291.01.00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транспортного налога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291.02.00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налога на имущество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291.03.00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земельного налога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291.04.00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госпошлины и сборов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291.05.00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НДС и налога на прибыль (для казенных учреждений)</w:t>
            </w:r>
          </w:p>
        </w:tc>
      </w:tr>
      <w:tr w:rsidR="006C0CB6" w:rsidRPr="00955C1B">
        <w:trPr>
          <w:trHeight w:val="8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292.00.00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0CB6" w:rsidRPr="00955C1B">
        <w:trPr>
          <w:trHeight w:val="45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292.01.00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Перечисление пеней, штрафов за просрочку уплаты налогов, страховых взносов и сборов</w:t>
            </w:r>
          </w:p>
        </w:tc>
      </w:tr>
      <w:tr w:rsidR="006C0CB6" w:rsidRPr="00955C1B">
        <w:trPr>
          <w:trHeight w:val="51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293.00.00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C0CB6" w:rsidRPr="00955C1B">
        <w:trPr>
          <w:trHeight w:val="54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293.01.00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Штрафные санкции за нарушение условий контрактов (договоров) по поставке товаров, выполнению работ, оказанию услуг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294.00.00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294.01.00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пеней и штрафов за несвоевременное погашение бюджетных кредитов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295.00.00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ДРУГИЕ ЭКОНОМИЧЕСКИЕ САНКЦИИ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295.01.00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Уплата иных экономических санкций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296.00.00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296.01.00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Выплата премий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296.02.00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Возмещение судебных издержек истцам (физ.лицам)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296.99.00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Другие иные расходы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297.00.00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297.01.00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Взносы за членство в организациях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297.02.00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Возмещение судебных издержек истцам (юр.лицам)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297.99.00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Иные выплаты организациям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300.00.00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ПОСТУПЛЕНИЕ НЕФИНАНСОВЫХ АКТИВОВ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310.00.00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Мебель</w:t>
            </w:r>
          </w:p>
        </w:tc>
      </w:tr>
      <w:tr w:rsidR="006C0CB6" w:rsidRPr="00955C1B">
        <w:trPr>
          <w:trHeight w:val="2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Транспортные средства, в т.ч. дооборудование и переоборудование транспортных средств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Библиотечный фонд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Электронно-вычислительная и оргтехника</w:t>
            </w:r>
          </w:p>
        </w:tc>
      </w:tr>
      <w:tr w:rsidR="006C0CB6" w:rsidRPr="00955C1B">
        <w:trPr>
          <w:trHeight w:val="40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Строительство, реконструкция, техническое перевооружение, расширение, модернизация и приобретение  зданий, сооружений и помещений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Приобретение средств  и устройство объектов пожарной безопасности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310.99.00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основные средства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340.00.00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341.00.00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Медикаменты, перевязочные средства, аптечки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342.00.00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Продукты питания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343.00.00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ГСМ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344.00.00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Строительные материалы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345.00.00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Мягкий инвентарь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346.00.00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Запасные части автотранспорта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346.02.00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Хозяйственные товары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346.03.00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Приобретение прочих материальных запасов в рамках пожарной безопасности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346.04.00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Электротовары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346.05.00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Канцелярские товары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346.06.00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Сантехнические материалы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346.99.00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материальные запасы</w:t>
            </w:r>
          </w:p>
        </w:tc>
      </w:tr>
      <w:tr w:rsidR="006C0CB6" w:rsidRPr="00955C1B">
        <w:trPr>
          <w:trHeight w:val="47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347.00.00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 xml:space="preserve">Увеличение стоимости материальных запасов для целей капитальных вложений" </w:t>
            </w:r>
          </w:p>
        </w:tc>
      </w:tr>
      <w:tr w:rsidR="006C0CB6" w:rsidRPr="00955C1B">
        <w:trPr>
          <w:trHeight w:val="8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347.01.00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Приобретение (изготовление) всех видов материалов, включая строительные материалы, для целей капитальных вложений.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sz w:val="16"/>
                <w:szCs w:val="16"/>
              </w:rPr>
            </w:pPr>
            <w:r w:rsidRPr="00955C1B">
              <w:rPr>
                <w:sz w:val="16"/>
                <w:szCs w:val="16"/>
              </w:rPr>
              <w:t>349.00.00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color w:val="000000"/>
                <w:sz w:val="16"/>
                <w:szCs w:val="16"/>
              </w:rPr>
            </w:pPr>
            <w:r w:rsidRPr="00955C1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349.01.00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Приобретение (изготовление) подарочной и сувенирной продукции</w:t>
            </w:r>
          </w:p>
        </w:tc>
      </w:tr>
      <w:tr w:rsidR="006C0CB6" w:rsidRPr="00955C1B">
        <w:trPr>
          <w:trHeight w:val="4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jc w:val="center"/>
              <w:rPr>
                <w:i/>
                <w:iCs/>
                <w:sz w:val="16"/>
                <w:szCs w:val="16"/>
              </w:rPr>
            </w:pPr>
            <w:r w:rsidRPr="00955C1B">
              <w:rPr>
                <w:i/>
                <w:iCs/>
                <w:sz w:val="16"/>
                <w:szCs w:val="16"/>
              </w:rPr>
              <w:t>349.99.00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955C1B" w:rsidRDefault="006C0CB6" w:rsidP="009761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55C1B">
              <w:rPr>
                <w:i/>
                <w:iCs/>
                <w:color w:val="000000"/>
                <w:sz w:val="16"/>
                <w:szCs w:val="16"/>
              </w:rPr>
              <w:t>Прочие материальные запасы</w:t>
            </w:r>
          </w:p>
        </w:tc>
      </w:tr>
    </w:tbl>
    <w:p w:rsidR="006C0CB6" w:rsidRDefault="006C0CB6" w:rsidP="00736C0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6C0CB6" w:rsidRDefault="006C0CB6" w:rsidP="0013140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применения бюджетной</w:t>
      </w: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РФ, относящейся </w:t>
      </w: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бюджету поселения,</w:t>
      </w: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начиная с бюджета на 2019 год</w:t>
      </w: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0CB6" w:rsidRPr="00CC3865" w:rsidRDefault="006C0CB6" w:rsidP="00131F4F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CC3865">
        <w:rPr>
          <w:b/>
          <w:bCs/>
          <w:sz w:val="32"/>
          <w:szCs w:val="32"/>
        </w:rPr>
        <w:t>Правила применения дополнительных экономических кодов расходов бюджета</w:t>
      </w:r>
      <w:r>
        <w:rPr>
          <w:b/>
          <w:bCs/>
          <w:sz w:val="32"/>
          <w:szCs w:val="32"/>
        </w:rPr>
        <w:t xml:space="preserve"> поселения</w:t>
      </w:r>
      <w:r w:rsidRPr="00CC3865">
        <w:rPr>
          <w:b/>
          <w:bCs/>
          <w:sz w:val="32"/>
          <w:szCs w:val="32"/>
        </w:rPr>
        <w:t>, используемых при его составлении и исполнении участниками бюджетного процесса</w:t>
      </w:r>
      <w:r>
        <w:rPr>
          <w:b/>
          <w:bCs/>
          <w:sz w:val="32"/>
          <w:szCs w:val="32"/>
        </w:rPr>
        <w:t xml:space="preserve"> поселения</w:t>
      </w:r>
    </w:p>
    <w:p w:rsidR="006C0CB6" w:rsidRPr="00CC3865" w:rsidRDefault="006C0CB6" w:rsidP="00131F4F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 w:rsidRPr="00CC3865">
        <w:rPr>
          <w:b/>
          <w:bCs/>
          <w:sz w:val="32"/>
          <w:szCs w:val="32"/>
        </w:rPr>
        <w:tab/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Правила устанавливают применение дополнительных экономических кодов расходов бюджета поселения, участниками бюджетного процесса поселения в муниципальном образовании.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Группировка дополнительных экономических кодов расходов бюджета поселения состоит из следующих групп: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2000000 – группа по расходам;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3000000 – группа по поступлениям нефинансовых активов.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2000000 Группа по расходам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  <w:lang w:eastAsia="en-US"/>
        </w:rPr>
        <w:t>В рамках данной группы группируются операции, относящиеся к расходам. Группа имеет следующую детализацию: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2110000 Заработная плата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службе, трудовым законодательством.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F36658">
        <w:rPr>
          <w:i/>
          <w:iCs/>
          <w:sz w:val="28"/>
          <w:szCs w:val="28"/>
          <w:u w:val="single"/>
        </w:rPr>
        <w:t>2110100 Заработная плата выборных должностей муниципальной службы органов местного самоуправления</w:t>
      </w:r>
    </w:p>
    <w:p w:rsidR="006C0CB6" w:rsidRPr="00F366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F36658">
        <w:rPr>
          <w:i/>
          <w:iCs/>
          <w:sz w:val="28"/>
          <w:szCs w:val="28"/>
          <w:u w:val="single"/>
        </w:rPr>
        <w:t>2110200 Заработная плата муниципальных служащих органов местного самоуправления</w:t>
      </w:r>
      <w:r w:rsidRPr="00F36658">
        <w:rPr>
          <w:i/>
          <w:iCs/>
          <w:sz w:val="28"/>
          <w:szCs w:val="28"/>
          <w:u w:val="single"/>
        </w:rPr>
        <w:tab/>
      </w:r>
    </w:p>
    <w:p w:rsidR="006C0CB6" w:rsidRPr="00F366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F36658">
        <w:rPr>
          <w:i/>
          <w:iCs/>
          <w:sz w:val="28"/>
          <w:szCs w:val="28"/>
          <w:u w:val="single"/>
        </w:rPr>
        <w:t>2110300 Заработная плата технического персонала органов местного самоуправления и муниципальных учреждений</w:t>
      </w:r>
      <w:r w:rsidRPr="00F36658">
        <w:rPr>
          <w:i/>
          <w:iCs/>
          <w:sz w:val="28"/>
          <w:szCs w:val="28"/>
          <w:u w:val="single"/>
        </w:rPr>
        <w:tab/>
      </w:r>
    </w:p>
    <w:p w:rsidR="006C0CB6" w:rsidRPr="00F366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2110600 Заработная</w:t>
      </w:r>
      <w:r w:rsidRPr="00F36658">
        <w:rPr>
          <w:i/>
          <w:iCs/>
          <w:sz w:val="28"/>
          <w:szCs w:val="28"/>
          <w:u w:val="single"/>
        </w:rPr>
        <w:t xml:space="preserve"> плата основного персонала муниципальных учреждений</w:t>
      </w:r>
    </w:p>
    <w:p w:rsidR="006C0CB6" w:rsidRPr="00F366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F366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F36658">
        <w:rPr>
          <w:i/>
          <w:iCs/>
          <w:sz w:val="28"/>
          <w:szCs w:val="28"/>
          <w:u w:val="single"/>
        </w:rPr>
        <w:t>2110700</w:t>
      </w:r>
      <w:r w:rsidRPr="00F36658">
        <w:rPr>
          <w:i/>
          <w:iCs/>
          <w:sz w:val="28"/>
          <w:szCs w:val="28"/>
          <w:u w:val="single"/>
        </w:rPr>
        <w:tab/>
        <w:t>Заработная плата прочего персонала органов местного самоуправления и муниципальных учреждений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следующие выплаты:</w:t>
      </w:r>
    </w:p>
    <w:p w:rsidR="006C0CB6" w:rsidRPr="00377DD0" w:rsidRDefault="006C0CB6" w:rsidP="00131F4F">
      <w:pPr>
        <w:ind w:firstLine="720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по должностным окладам, по ставкам заработной платы, по почасовой оплате, по воинским и специальным званиям;</w:t>
      </w:r>
    </w:p>
    <w:p w:rsidR="006C0CB6" w:rsidRPr="00377DD0" w:rsidRDefault="006C0CB6" w:rsidP="00131F4F">
      <w:pPr>
        <w:tabs>
          <w:tab w:val="num" w:pos="1440"/>
        </w:tabs>
        <w:ind w:firstLine="720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работу в ночное время, праздничные и выходные дни;</w:t>
      </w:r>
    </w:p>
    <w:p w:rsidR="006C0CB6" w:rsidRPr="00377DD0" w:rsidRDefault="006C0CB6" w:rsidP="0013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7DD0">
        <w:rPr>
          <w:snapToGrid w:val="0"/>
          <w:sz w:val="28"/>
          <w:szCs w:val="28"/>
        </w:rPr>
        <w:t xml:space="preserve">- за </w:t>
      </w:r>
      <w:r w:rsidRPr="00377DD0">
        <w:rPr>
          <w:sz w:val="28"/>
          <w:szCs w:val="28"/>
        </w:rPr>
        <w:t>работу с вредными и (или) опасными и иными особыми условиями труда;</w:t>
      </w:r>
    </w:p>
    <w:p w:rsidR="006C0CB6" w:rsidRPr="00377DD0" w:rsidRDefault="006C0CB6" w:rsidP="0013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7DD0">
        <w:rPr>
          <w:snapToGrid w:val="0"/>
          <w:sz w:val="28"/>
          <w:szCs w:val="28"/>
        </w:rPr>
        <w:t xml:space="preserve">- за сверхурочную </w:t>
      </w:r>
      <w:r w:rsidRPr="00377DD0">
        <w:rPr>
          <w:sz w:val="28"/>
          <w:szCs w:val="28"/>
        </w:rPr>
        <w:t>работу;</w:t>
      </w:r>
    </w:p>
    <w:p w:rsidR="006C0CB6" w:rsidRPr="00377DD0" w:rsidRDefault="006C0CB6" w:rsidP="00131F4F">
      <w:pPr>
        <w:ind w:firstLine="720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подросткам, принимаемым на временные рабочие места;</w:t>
      </w:r>
    </w:p>
    <w:p w:rsidR="006C0CB6" w:rsidRPr="00377DD0" w:rsidRDefault="006C0CB6" w:rsidP="00131F4F">
      <w:pPr>
        <w:ind w:firstLine="720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6C0CB6" w:rsidRPr="00377DD0" w:rsidRDefault="006C0CB6" w:rsidP="00131F4F">
      <w:pPr>
        <w:ind w:firstLine="720"/>
        <w:jc w:val="both"/>
        <w:rPr>
          <w:snapToGrid w:val="0"/>
          <w:sz w:val="28"/>
          <w:szCs w:val="28"/>
        </w:rPr>
      </w:pPr>
      <w:r w:rsidRPr="00377DD0">
        <w:rPr>
          <w:sz w:val="28"/>
          <w:szCs w:val="28"/>
        </w:rPr>
        <w:t xml:space="preserve">- сотрудникам, призванным на военные сборы; </w:t>
      </w:r>
    </w:p>
    <w:p w:rsidR="006C0CB6" w:rsidRPr="00377DD0" w:rsidRDefault="006C0CB6" w:rsidP="00131F4F">
      <w:pPr>
        <w:ind w:left="708" w:firstLine="1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время вынужденного прогула;</w:t>
      </w:r>
    </w:p>
    <w:p w:rsidR="006C0CB6" w:rsidRPr="00377DD0" w:rsidRDefault="006C0CB6" w:rsidP="00131F4F">
      <w:pPr>
        <w:ind w:firstLine="709"/>
        <w:jc w:val="both"/>
        <w:rPr>
          <w:snapToGrid w:val="0"/>
          <w:sz w:val="28"/>
          <w:szCs w:val="28"/>
        </w:rPr>
      </w:pPr>
      <w:r w:rsidRPr="00377DD0">
        <w:rPr>
          <w:sz w:val="28"/>
          <w:szCs w:val="28"/>
        </w:rPr>
        <w:t>надбавки: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выслугу лет;</w:t>
      </w:r>
    </w:p>
    <w:p w:rsidR="006C0CB6" w:rsidRPr="00377DD0" w:rsidRDefault="006C0CB6" w:rsidP="00131F4F">
      <w:pPr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особые условия муниципальной и иной службы;</w:t>
      </w:r>
    </w:p>
    <w:p w:rsidR="006C0CB6" w:rsidRPr="00377DD0" w:rsidRDefault="006C0CB6" w:rsidP="00131F4F">
      <w:pPr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 xml:space="preserve">- за работу со сведениями, составляющими государственную тайну; 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квалификационный разряд (классный чин, за классность по специальности);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работу и стаж работы в местностях с особыми климатическими условиями, в пустынных, безводных местностях, в высокогорных районах, в районах Крайнего Севера и приравненных к ним местностях, в южных районах Сибири и Дальнего Востока;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за сложность, напряженность, специальный режим работы;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z w:val="28"/>
          <w:szCs w:val="28"/>
        </w:rPr>
        <w:t xml:space="preserve">- </w:t>
      </w:r>
      <w:r w:rsidRPr="00377DD0">
        <w:rPr>
          <w:snapToGrid w:val="0"/>
          <w:sz w:val="28"/>
          <w:szCs w:val="28"/>
        </w:rPr>
        <w:t>ежегодных отпусков, в т.ч. компенсация за неиспользованный отпуск;</w:t>
      </w:r>
    </w:p>
    <w:p w:rsidR="006C0CB6" w:rsidRPr="00377DD0" w:rsidRDefault="006C0CB6" w:rsidP="00131F4F">
      <w:pPr>
        <w:tabs>
          <w:tab w:val="num" w:pos="1440"/>
        </w:tabs>
        <w:ind w:firstLine="709"/>
        <w:jc w:val="both"/>
        <w:rPr>
          <w:snapToGrid w:val="0"/>
          <w:sz w:val="28"/>
          <w:szCs w:val="28"/>
        </w:rPr>
      </w:pPr>
      <w:r w:rsidRPr="00377DD0">
        <w:rPr>
          <w:snapToGrid w:val="0"/>
          <w:sz w:val="28"/>
          <w:szCs w:val="28"/>
        </w:rPr>
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</w:r>
    </w:p>
    <w:p w:rsidR="006C0CB6" w:rsidRPr="00377DD0" w:rsidRDefault="006C0CB6" w:rsidP="00131F4F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иные выплаты:</w:t>
      </w:r>
    </w:p>
    <w:p w:rsidR="006C0CB6" w:rsidRPr="00377DD0" w:rsidRDefault="006C0CB6" w:rsidP="00131F4F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выплаты поощрительного, стимулирующего характера, в  том числе вознаграждения по итогам работы за год, премии, материальная помощь;</w:t>
      </w:r>
    </w:p>
    <w:p w:rsidR="006C0CB6" w:rsidRPr="00377DD0" w:rsidRDefault="006C0CB6" w:rsidP="00131F4F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выплата материальной помощи за счет фонда оплаты труда, не относящаяся к выплатам поощрительного, стимулирующего характера;</w:t>
      </w:r>
    </w:p>
    <w:p w:rsidR="006C0CB6" w:rsidRPr="00377DD0" w:rsidRDefault="006C0CB6" w:rsidP="00131F4F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другие аналогичные расходы.</w:t>
      </w:r>
    </w:p>
    <w:p w:rsidR="006C0CB6" w:rsidRPr="00377DD0" w:rsidRDefault="006C0CB6" w:rsidP="00131F4F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</w:r>
    </w:p>
    <w:p w:rsidR="006C0CB6" w:rsidRPr="00377DD0" w:rsidRDefault="006C0CB6" w:rsidP="00131F4F">
      <w:pPr>
        <w:pStyle w:val="BodyTextIndent"/>
        <w:ind w:firstLine="709"/>
      </w:pPr>
      <w:r w:rsidRPr="00377DD0">
        <w:t>- перечисления денежных средств профсоюзным организациям (членские профсоюзные взносы);</w:t>
      </w:r>
    </w:p>
    <w:p w:rsidR="006C0CB6" w:rsidRPr="00377DD0" w:rsidRDefault="006C0CB6" w:rsidP="00131F4F">
      <w:pPr>
        <w:pStyle w:val="BodyTextIndent"/>
        <w:ind w:firstLine="709"/>
      </w:pPr>
      <w:r w:rsidRPr="00377DD0">
        <w:t>- налог на доходы физических лиц;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удержания по исполнительным документам, в том числе, на оплату алиментов;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возмещение материального ущерба, причиненного работником организации;</w:t>
      </w:r>
    </w:p>
    <w:p w:rsidR="006C0CB6" w:rsidRPr="00377DD0" w:rsidRDefault="006C0CB6" w:rsidP="00131F4F">
      <w:pPr>
        <w:ind w:firstLine="709"/>
        <w:rPr>
          <w:sz w:val="28"/>
          <w:szCs w:val="28"/>
        </w:rPr>
      </w:pPr>
      <w:r w:rsidRPr="00377DD0">
        <w:rPr>
          <w:sz w:val="28"/>
          <w:szCs w:val="28"/>
        </w:rPr>
        <w:t xml:space="preserve">- иные удержания в рамках исполнительного производства. 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2120000 Прочие выплаты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РФ. По данному коду применяется следующая детализация:</w:t>
      </w:r>
    </w:p>
    <w:p w:rsidR="006C0CB6" w:rsidRPr="00FF4BB4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Pr="00FF4BB4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21201</w:t>
      </w:r>
      <w:r w:rsidRPr="00FF4BB4">
        <w:rPr>
          <w:i/>
          <w:iCs/>
          <w:sz w:val="28"/>
          <w:szCs w:val="28"/>
          <w:u w:val="single"/>
        </w:rPr>
        <w:t>00 Выплаты сотрудникам при направлении в служебную командировку</w:t>
      </w:r>
    </w:p>
    <w:p w:rsidR="006C0CB6" w:rsidRPr="00FF4BB4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16"/>
          <w:szCs w:val="16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377DD0">
        <w:rPr>
          <w:sz w:val="28"/>
          <w:szCs w:val="28"/>
        </w:rPr>
        <w:t xml:space="preserve">Отражаются выплаты сотрудникам, связанным с направлением их в служебную командировку: оплата </w:t>
      </w:r>
      <w:r w:rsidRPr="00377DD0">
        <w:rPr>
          <w:snapToGrid w:val="0"/>
          <w:sz w:val="28"/>
          <w:szCs w:val="28"/>
        </w:rPr>
        <w:t>суточных</w:t>
      </w:r>
      <w:r>
        <w:rPr>
          <w:snapToGrid w:val="0"/>
          <w:sz w:val="28"/>
          <w:szCs w:val="28"/>
        </w:rPr>
        <w:t>.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</w:p>
    <w:p w:rsidR="006C0CB6" w:rsidRPr="003D249E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3D249E">
        <w:rPr>
          <w:i/>
          <w:iCs/>
          <w:sz w:val="28"/>
          <w:szCs w:val="28"/>
          <w:u w:val="single"/>
        </w:rPr>
        <w:t>2129900 Другие прочие выплаты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другие аналогичные расходы.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2130000 Начисления на выплаты по оплате труда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6905D3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6905D3">
        <w:rPr>
          <w:i/>
          <w:iCs/>
          <w:sz w:val="28"/>
          <w:szCs w:val="28"/>
          <w:u w:val="single"/>
        </w:rPr>
        <w:t>2130100 Начисления на выплаты по оплате труда выборных должностей муниципальной службы, муниципальных служащих,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учреждений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16"/>
          <w:szCs w:val="16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расходы, связанные с начислениями на выплаты по оплате труда, в том числе: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подлежат отражению по тем подстатьям классификации операций сектора государственного управления, по которым отражаются расходы на оплату соответствующих договоров);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  <w:lang w:eastAsia="en-US"/>
        </w:rPr>
        <w:t>пособия, выплачиваемые работодателем за счет средств Фонда социального страхования Российской Федерации штатным работникам:</w:t>
      </w:r>
    </w:p>
    <w:p w:rsidR="006C0CB6" w:rsidRPr="00377DD0" w:rsidRDefault="006C0CB6" w:rsidP="00131F4F">
      <w:pPr>
        <w:spacing w:line="228" w:lineRule="auto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пособие по беременности и родам;</w:t>
      </w:r>
    </w:p>
    <w:p w:rsidR="006C0CB6" w:rsidRPr="00377DD0" w:rsidRDefault="006C0CB6" w:rsidP="00131F4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6C0CB6" w:rsidRPr="00377DD0" w:rsidRDefault="006C0CB6" w:rsidP="00131F4F">
      <w:pPr>
        <w:keepLines/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другие расходы, связанные с начислениями на выплаты по оплате труда: 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954296" w:rsidRDefault="006C0CB6" w:rsidP="00131F4F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954296">
        <w:rPr>
          <w:b/>
          <w:bCs/>
          <w:sz w:val="28"/>
          <w:szCs w:val="28"/>
          <w:u w:val="single"/>
        </w:rPr>
        <w:t>2140000 Прочие несоциальные выплаты</w:t>
      </w:r>
    </w:p>
    <w:p w:rsidR="006C0CB6" w:rsidRPr="00954296" w:rsidRDefault="006C0CB6" w:rsidP="00131F4F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954296">
        <w:rPr>
          <w:b/>
          <w:bCs/>
          <w:sz w:val="28"/>
          <w:szCs w:val="28"/>
          <w:u w:val="single"/>
        </w:rPr>
        <w:t>персоналу в натуральной форме</w:t>
      </w:r>
    </w:p>
    <w:p w:rsidR="006C0CB6" w:rsidRPr="00954296" w:rsidRDefault="006C0CB6" w:rsidP="00131F4F">
      <w:pPr>
        <w:ind w:firstLine="709"/>
        <w:rPr>
          <w:sz w:val="28"/>
          <w:szCs w:val="28"/>
        </w:rPr>
      </w:pPr>
    </w:p>
    <w:p w:rsidR="006C0CB6" w:rsidRPr="0095429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96">
        <w:rPr>
          <w:rFonts w:ascii="Times New Roman" w:hAnsi="Times New Roman" w:cs="Times New Roman"/>
          <w:sz w:val="28"/>
          <w:szCs w:val="28"/>
        </w:rPr>
        <w:t>По данному коду отражаются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(сотрудников), в том числе:</w:t>
      </w:r>
    </w:p>
    <w:p w:rsidR="006C0CB6" w:rsidRPr="0095429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4296">
        <w:rPr>
          <w:rFonts w:ascii="Times New Roman" w:hAnsi="Times New Roman" w:cs="Times New Roman"/>
          <w:i/>
          <w:iCs/>
          <w:sz w:val="28"/>
          <w:szCs w:val="28"/>
          <w:u w:val="single"/>
        </w:rPr>
        <w:t>2140100 Компенсация расходов на оплату стоимости проезда и провоза багажа к месту использования отпуска и обратно</w:t>
      </w:r>
    </w:p>
    <w:p w:rsidR="006C0CB6" w:rsidRPr="0095429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96">
        <w:rPr>
          <w:rFonts w:ascii="Times New Roman" w:hAnsi="Times New Roman" w:cs="Times New Roman"/>
          <w:sz w:val="28"/>
          <w:szCs w:val="28"/>
        </w:rPr>
        <w:t>Отражается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6C0CB6" w:rsidRPr="0095429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96">
        <w:rPr>
          <w:rFonts w:ascii="Times New Roman" w:hAnsi="Times New Roman" w:cs="Times New Roman"/>
          <w:sz w:val="28"/>
          <w:szCs w:val="28"/>
        </w:rPr>
        <w:t>- компенсация (возмещение) расходов по проезду и провозу багажа работника и членов его семьи, заключившего трудовой договор о работе в организации, расположенной в районе Крайнего Севера и приравненных к ним местностях, и прибывшего из другого региона Российской Федерации.</w:t>
      </w:r>
    </w:p>
    <w:p w:rsidR="006C0CB6" w:rsidRPr="0095429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4296">
        <w:rPr>
          <w:rFonts w:ascii="Times New Roman" w:hAnsi="Times New Roman" w:cs="Times New Roman"/>
          <w:i/>
          <w:iCs/>
          <w:sz w:val="28"/>
          <w:szCs w:val="28"/>
          <w:u w:val="single"/>
        </w:rPr>
        <w:t>2140199 Прочие выплаты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прочие несоциальные выплаты</w:t>
      </w:r>
      <w:r w:rsidRPr="00377DD0">
        <w:rPr>
          <w:sz w:val="28"/>
          <w:szCs w:val="28"/>
        </w:rPr>
        <w:t>, не отн</w:t>
      </w:r>
      <w:r>
        <w:rPr>
          <w:sz w:val="28"/>
          <w:szCs w:val="28"/>
        </w:rPr>
        <w:t>есенные на код 2140100.</w:t>
      </w:r>
    </w:p>
    <w:p w:rsidR="006C0CB6" w:rsidRPr="008C5EFD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2210000 Услуги связи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По данному коду отражаются расходы на приобретение услуг связи. Код имеет следующую детализацию: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6C0CB6" w:rsidRPr="006905D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6905D3">
        <w:rPr>
          <w:i/>
          <w:iCs/>
          <w:sz w:val="28"/>
          <w:szCs w:val="28"/>
          <w:u w:val="single"/>
        </w:rPr>
        <w:t>2210100 Услуги связи стационарных телефонных линий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Отражаются расходы на </w:t>
      </w:r>
      <w:r w:rsidRPr="00377DD0">
        <w:rPr>
          <w:sz w:val="28"/>
          <w:szCs w:val="28"/>
          <w:lang w:eastAsia="en-US"/>
        </w:rPr>
        <w:t xml:space="preserve">абонентскую и повременную плату за использование линий связи </w:t>
      </w:r>
      <w:r w:rsidRPr="00377DD0">
        <w:rPr>
          <w:sz w:val="28"/>
          <w:szCs w:val="28"/>
        </w:rPr>
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</w:r>
      <w:r w:rsidRPr="00377DD0">
        <w:rPr>
          <w:sz w:val="28"/>
          <w:szCs w:val="28"/>
          <w:lang w:eastAsia="en-US"/>
        </w:rPr>
        <w:t xml:space="preserve">расходы арендатора по возмещению арендодателю стоимости услуг </w:t>
      </w:r>
      <w:r w:rsidRPr="00377DD0">
        <w:rPr>
          <w:sz w:val="28"/>
          <w:szCs w:val="28"/>
        </w:rPr>
        <w:t>связи стационарных телефонных линий.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6905D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6905D3">
        <w:rPr>
          <w:i/>
          <w:iCs/>
          <w:sz w:val="28"/>
          <w:szCs w:val="28"/>
          <w:u w:val="single"/>
        </w:rPr>
        <w:t>2210200 Услуги мобильной связи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16"/>
          <w:szCs w:val="16"/>
        </w:rPr>
      </w:pPr>
    </w:p>
    <w:p w:rsidR="006C0CB6" w:rsidRPr="006905D3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 оплату услуг мобильной связи, плата за приобретение sim-карт для мобильных телефонов, карт оплаты услуг мобильной связи, а также плата за предоставление детализированных счетов на оплату услуг мобильной связи, предусмотренное договором на оказание услуг связи.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6905D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6905D3">
        <w:rPr>
          <w:i/>
          <w:iCs/>
          <w:sz w:val="28"/>
          <w:szCs w:val="28"/>
          <w:u w:val="single"/>
        </w:rPr>
        <w:t>2210300  Услуги интернета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</w:rPr>
        <w:t xml:space="preserve">Отражаются расходы на услуги </w:t>
      </w:r>
      <w:r w:rsidRPr="00377DD0">
        <w:rPr>
          <w:sz w:val="28"/>
          <w:szCs w:val="28"/>
          <w:lang w:eastAsia="en-US"/>
        </w:rPr>
        <w:t>интернет провайдеров</w:t>
      </w:r>
      <w:r w:rsidRPr="00377DD0">
        <w:rPr>
          <w:sz w:val="28"/>
          <w:szCs w:val="28"/>
        </w:rPr>
        <w:t>: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оплата услуг доступа в сеть Интернет;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 плата за предоставление детализированных счетов на оплату услуг интернета, предусмотренное договором на оказание услуг интернета;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оплата за предоставление доступа и использование цифровых линий связи, передачу данных по каналам связи;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</w:rPr>
        <w:t xml:space="preserve">- </w:t>
      </w:r>
      <w:r w:rsidRPr="00377DD0">
        <w:rPr>
          <w:sz w:val="28"/>
          <w:szCs w:val="28"/>
          <w:lang w:eastAsia="en-US"/>
        </w:rPr>
        <w:t>плата за подключение и абонентское обслуживание в системе электронного документооборота, в т.ч. с использованием сертифицированных средств криптографической защиты информации;</w:t>
      </w:r>
    </w:p>
    <w:p w:rsidR="006C0CB6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прочие услуги интернет провайдеров.</w:t>
      </w:r>
    </w:p>
    <w:p w:rsidR="006C0CB6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CB6" w:rsidRPr="006905D3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6905D3">
        <w:rPr>
          <w:i/>
          <w:iCs/>
          <w:sz w:val="28"/>
          <w:szCs w:val="28"/>
          <w:u w:val="single"/>
        </w:rPr>
        <w:t>2210400 Почтовые услуги (в т.ч. приобретение почтовых марок, маркированных конвертов)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16"/>
          <w:szCs w:val="16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 услуги почтовой связи:</w:t>
      </w:r>
    </w:p>
    <w:p w:rsidR="006C0CB6" w:rsidRPr="00377DD0" w:rsidRDefault="006C0CB6" w:rsidP="00131F4F">
      <w:pPr>
        <w:tabs>
          <w:tab w:val="left" w:pos="4144"/>
        </w:tabs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пересылка почтовых отправлений (включая расходы на упаковку почтового отправления);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оплата маркированных почтовых уведомлений при пересылке отправлений с уведомлением;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 - пересылка пенсий и пособий;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77DD0">
        <w:rPr>
          <w:sz w:val="28"/>
          <w:szCs w:val="28"/>
        </w:rPr>
        <w:t>пересылка почтовой корреспонденции с использованием франкировальной машины;</w:t>
      </w:r>
    </w:p>
    <w:p w:rsidR="006C0CB6" w:rsidRPr="00377DD0" w:rsidRDefault="006C0CB6" w:rsidP="00131F4F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приобретение почтовых марок и маркированных конвертов, маркированных почтовых бланков;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абонентская плата за пользование почтовыми абонентскими ящиками.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CC3865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CC3865">
        <w:rPr>
          <w:i/>
          <w:iCs/>
          <w:sz w:val="28"/>
          <w:szCs w:val="28"/>
          <w:u w:val="single"/>
        </w:rPr>
        <w:t xml:space="preserve">2219900 </w:t>
      </w:r>
      <w:r w:rsidRPr="00CC3865">
        <w:rPr>
          <w:sz w:val="28"/>
          <w:szCs w:val="28"/>
          <w:u w:val="single"/>
        </w:rPr>
        <w:t xml:space="preserve"> </w:t>
      </w:r>
      <w:r w:rsidRPr="00CC3865">
        <w:rPr>
          <w:i/>
          <w:iCs/>
          <w:sz w:val="28"/>
          <w:szCs w:val="28"/>
          <w:u w:val="single"/>
        </w:rPr>
        <w:t>Другие услуги связи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другие</w:t>
      </w:r>
      <w:r w:rsidRPr="00377DD0">
        <w:rPr>
          <w:sz w:val="28"/>
          <w:szCs w:val="28"/>
        </w:rPr>
        <w:t xml:space="preserve"> расходы на приобретение услуг связи, не отнесенные на коды 2210100- 2210400.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2"/>
          <w:szCs w:val="22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2220000 Транспортные услуги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Отражаются расходы на приобретение транспортных услуг. Код имеет следующую детализацию: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CC3865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CC3865">
        <w:rPr>
          <w:i/>
          <w:iCs/>
          <w:sz w:val="28"/>
          <w:szCs w:val="28"/>
          <w:u w:val="single"/>
        </w:rPr>
        <w:t xml:space="preserve">2220100 </w:t>
      </w:r>
      <w:r>
        <w:rPr>
          <w:i/>
          <w:iCs/>
          <w:sz w:val="28"/>
          <w:szCs w:val="28"/>
          <w:u w:val="single"/>
        </w:rPr>
        <w:t>Доставка учащихся к месту учебы и обратно</w:t>
      </w:r>
    </w:p>
    <w:p w:rsidR="006C0CB6" w:rsidRPr="00CC3865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230A28" w:rsidRDefault="006C0CB6" w:rsidP="00131F4F">
      <w:pPr>
        <w:pStyle w:val="BodyTextIndent"/>
        <w:ind w:firstLine="709"/>
      </w:pPr>
      <w:r w:rsidRPr="00377DD0">
        <w:t>Отражаются расходы на: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доставку учащихся к месту учебы и обратно.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22202</w:t>
      </w:r>
      <w:r w:rsidRPr="00CC3865">
        <w:rPr>
          <w:i/>
          <w:iCs/>
          <w:sz w:val="28"/>
          <w:szCs w:val="28"/>
          <w:u w:val="single"/>
        </w:rPr>
        <w:t>00 Транспортные</w:t>
      </w:r>
      <w:r>
        <w:rPr>
          <w:i/>
          <w:iCs/>
          <w:sz w:val="28"/>
          <w:szCs w:val="28"/>
          <w:u w:val="single"/>
        </w:rPr>
        <w:t xml:space="preserve"> услуги 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8161A0" w:rsidRDefault="006C0CB6" w:rsidP="0013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1A0">
        <w:rPr>
          <w:sz w:val="28"/>
          <w:szCs w:val="28"/>
        </w:rPr>
        <w:t>Отражаются расходы: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услуги по пассажирским (кроме доставки учащихся к месту учебы и обратно) и грузовым перевозкам;</w:t>
      </w:r>
    </w:p>
    <w:p w:rsidR="006C0CB6" w:rsidRPr="00DC33E3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C33E3">
        <w:rPr>
          <w:rFonts w:ascii="Times New Roman" w:hAnsi="Times New Roman" w:cs="Times New Roman"/>
          <w:sz w:val="28"/>
          <w:szCs w:val="28"/>
        </w:rPr>
        <w:t>оплата проезда к месту нахождения учебного заведения и обратно персоналу, совмещающему работу с обучением в образовательных учреждениях.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CC3865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22203</w:t>
      </w:r>
      <w:r w:rsidRPr="00CC3865">
        <w:rPr>
          <w:i/>
          <w:iCs/>
          <w:sz w:val="28"/>
          <w:szCs w:val="28"/>
          <w:u w:val="single"/>
        </w:rPr>
        <w:t>00 Договор гражданско-правового характера о возмездном оказании услуг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Отражаются расходы по оплате договоров ГПХ, заключенных с физическими лицами, на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средств, поддержание транспортных средств в надлежащем санитарном состоянии.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CC3865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CC3865">
        <w:rPr>
          <w:i/>
          <w:iCs/>
          <w:sz w:val="28"/>
          <w:szCs w:val="28"/>
          <w:u w:val="single"/>
        </w:rPr>
        <w:t>2229900  Другие транспортные услуги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377DD0">
        <w:rPr>
          <w:sz w:val="28"/>
          <w:szCs w:val="28"/>
        </w:rPr>
        <w:t>Отражаются расходы на приобретение транспортных услуг, не о</w:t>
      </w:r>
      <w:r>
        <w:rPr>
          <w:sz w:val="28"/>
          <w:szCs w:val="28"/>
        </w:rPr>
        <w:t>тнесенные на коды 2220100- 22203</w:t>
      </w:r>
      <w:r w:rsidRPr="00377DD0">
        <w:rPr>
          <w:sz w:val="28"/>
          <w:szCs w:val="28"/>
        </w:rPr>
        <w:t>00.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2230000 Коммунальные услуги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приобретение коммунальных услуг. Код имеет детализацию: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D90415">
        <w:rPr>
          <w:i/>
          <w:iCs/>
          <w:sz w:val="28"/>
          <w:szCs w:val="28"/>
          <w:u w:val="single"/>
        </w:rPr>
        <w:t>2230100 Электроэнергия</w:t>
      </w:r>
    </w:p>
    <w:p w:rsidR="006C0CB6" w:rsidRPr="00D90415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D90415">
        <w:rPr>
          <w:i/>
          <w:iCs/>
          <w:sz w:val="28"/>
          <w:szCs w:val="28"/>
          <w:u w:val="single"/>
        </w:rPr>
        <w:t>2230101 Электроэнергия (кредиторская задолженность)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оплату услуг предоставления электроэнергии</w:t>
      </w:r>
      <w:r>
        <w:rPr>
          <w:sz w:val="28"/>
          <w:szCs w:val="28"/>
        </w:rPr>
        <w:t>.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2230200 Теплоснабжение</w:t>
      </w: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2230201 Теплоснабжение (кредиторская задолженность)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оплату по тарифам за теплоснабжение</w:t>
      </w:r>
      <w:r>
        <w:rPr>
          <w:sz w:val="28"/>
          <w:szCs w:val="28"/>
        </w:rPr>
        <w:t>.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outlineLvl w:val="2"/>
        <w:rPr>
          <w:u w:val="single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2230300 Горячее водоснабжение</w:t>
      </w: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2230301 Горячее водоснабжение (кредиторская задолженность)</w:t>
      </w:r>
    </w:p>
    <w:p w:rsidR="006C0CB6" w:rsidRPr="00377DD0" w:rsidRDefault="006C0CB6" w:rsidP="00131F4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на оплату по тарифам за горячее водоснабжение</w:t>
      </w:r>
      <w:r>
        <w:rPr>
          <w:sz w:val="28"/>
          <w:szCs w:val="28"/>
        </w:rPr>
        <w:t>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2230400 Холодное водоснабжение</w:t>
      </w: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2230401 Холодное водоснабжение (кредиторская задолженность)</w:t>
      </w: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оплату по тарифам за холодное водоснабжение</w:t>
      </w:r>
      <w:r>
        <w:rPr>
          <w:sz w:val="28"/>
          <w:szCs w:val="28"/>
        </w:rPr>
        <w:t>.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2230500 Водоотведение</w:t>
      </w: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2230501 Водоотведение (кредиторская задолженность)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Относятся расходы на оплату услуг </w:t>
      </w:r>
      <w:r w:rsidRPr="00377DD0">
        <w:rPr>
          <w:sz w:val="28"/>
          <w:szCs w:val="28"/>
          <w:lang w:eastAsia="en-US"/>
        </w:rPr>
        <w:t>канализации, водоотведения</w:t>
      </w:r>
      <w:r>
        <w:rPr>
          <w:sz w:val="28"/>
          <w:szCs w:val="28"/>
          <w:lang w:eastAsia="en-US"/>
        </w:rPr>
        <w:t>.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2230600 Ассенизация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2230601 Ассенизация (кредиторская задолженность)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по оплате договоров на вывоз жидких бытовых отходов при отсутствии централизованной системы канализации</w:t>
      </w:r>
      <w:r>
        <w:rPr>
          <w:sz w:val="28"/>
          <w:szCs w:val="28"/>
        </w:rPr>
        <w:t>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2230700 Котельно-печное топливо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BD2016">
        <w:rPr>
          <w:sz w:val="28"/>
          <w:szCs w:val="28"/>
        </w:rPr>
        <w:t>Относятся расходы на приобретение котельно-печного топлива.</w:t>
      </w:r>
    </w:p>
    <w:p w:rsidR="006C0CB6" w:rsidRPr="00A5724D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2240000 Арендная плата за пользование имуществом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</w:rPr>
        <w:t>Относятся расходы по оплате арендной платы. Код имеет следующую детализацию: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16"/>
          <w:szCs w:val="16"/>
          <w:u w:val="single"/>
        </w:rPr>
      </w:pPr>
    </w:p>
    <w:p w:rsidR="006C0CB6" w:rsidRPr="00DE53C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DE53CA">
        <w:rPr>
          <w:i/>
          <w:iCs/>
          <w:sz w:val="28"/>
          <w:szCs w:val="28"/>
          <w:u w:val="single"/>
        </w:rPr>
        <w:t>2240100 Аренда помещений, сооружений</w:t>
      </w:r>
      <w:r>
        <w:rPr>
          <w:i/>
          <w:iCs/>
          <w:sz w:val="28"/>
          <w:szCs w:val="28"/>
          <w:u w:val="single"/>
        </w:rPr>
        <w:t>, транспорта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16"/>
          <w:szCs w:val="16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 xml:space="preserve">Отражаются расходы по оплате аренды в соответствии с заключенными договорами аренды </w:t>
      </w:r>
      <w:r w:rsidRPr="00377DD0">
        <w:rPr>
          <w:sz w:val="28"/>
          <w:szCs w:val="28"/>
          <w:lang w:eastAsia="en-US"/>
        </w:rPr>
        <w:t>(субаренды, имущественного найма)</w:t>
      </w:r>
      <w:r w:rsidRPr="00377DD0">
        <w:rPr>
          <w:sz w:val="28"/>
          <w:szCs w:val="28"/>
        </w:rPr>
        <w:t xml:space="preserve"> н</w:t>
      </w:r>
      <w:r>
        <w:rPr>
          <w:sz w:val="28"/>
          <w:szCs w:val="28"/>
        </w:rPr>
        <w:t>а здания, помещения, сооружения, транспорта.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2250000 Работы, услуги по содержанию имущества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AA605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AA6058">
        <w:rPr>
          <w:i/>
          <w:iCs/>
          <w:sz w:val="28"/>
          <w:szCs w:val="28"/>
          <w:u w:val="single"/>
        </w:rPr>
        <w:t>2250100 Текущий ремонт зданий, сооружений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на: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устранение неисправностей (восстановление работоспособности) отдельных объектов нефинансовых активов;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проведение некапитальной перепланировки помещений.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AA60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AA6058">
        <w:rPr>
          <w:i/>
          <w:iCs/>
          <w:sz w:val="28"/>
          <w:szCs w:val="28"/>
          <w:u w:val="single"/>
        </w:rPr>
        <w:t xml:space="preserve">2250200  Ремонт и техническое обслуживание </w:t>
      </w:r>
      <w:r>
        <w:rPr>
          <w:i/>
          <w:iCs/>
          <w:sz w:val="28"/>
          <w:szCs w:val="28"/>
          <w:u w:val="single"/>
        </w:rPr>
        <w:t>оргтехники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 xml:space="preserve">Относятся расходы на ремонт и техническое обслуживание </w:t>
      </w:r>
      <w:r>
        <w:rPr>
          <w:sz w:val="28"/>
          <w:szCs w:val="28"/>
        </w:rPr>
        <w:t>оргтехники (компьютеров, факсов, принтеров, копировальной техники и т.д.)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AA605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AA6058">
        <w:rPr>
          <w:i/>
          <w:iCs/>
          <w:sz w:val="28"/>
          <w:szCs w:val="28"/>
          <w:u w:val="single"/>
        </w:rPr>
        <w:t>2250300 Договор гражданско-правового характера о возмездном оказании услуг (прочие)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</w:r>
      <w:r w:rsidRPr="00803280">
        <w:rPr>
          <w:sz w:val="28"/>
          <w:szCs w:val="28"/>
        </w:rPr>
        <w:t>Относятся расходы на оплату по договорам ГПХ о возмездном оказании услуг на прочие работы, услуги по содержанию имущества.</w:t>
      </w: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803280">
        <w:rPr>
          <w:i/>
          <w:iCs/>
          <w:sz w:val="28"/>
          <w:szCs w:val="28"/>
          <w:u w:val="single"/>
        </w:rPr>
        <w:t>2250400 Шиномонтажные работы</w:t>
      </w:r>
    </w:p>
    <w:p w:rsidR="006C0CB6" w:rsidRPr="0080328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27F8E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Отражаются расходы на оплату</w:t>
      </w:r>
      <w:r w:rsidRPr="00803280">
        <w:rPr>
          <w:color w:val="333333"/>
          <w:sz w:val="28"/>
          <w:szCs w:val="28"/>
        </w:rPr>
        <w:t xml:space="preserve"> за шиномонтажные и шиноремонтные работы включают демонтаж и монтаж шин, текущий ремонт дисков колес и балансировку колес в сборе, а также ремонт камер. Ремонт покрышек.</w:t>
      </w:r>
      <w:r w:rsidRPr="00327F8E">
        <w:rPr>
          <w:sz w:val="28"/>
          <w:szCs w:val="28"/>
        </w:rPr>
        <w:t xml:space="preserve"> 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803280">
        <w:rPr>
          <w:i/>
          <w:iCs/>
          <w:sz w:val="28"/>
          <w:szCs w:val="28"/>
          <w:u w:val="single"/>
        </w:rPr>
        <w:t xml:space="preserve">2250500 Техническое обслуживание приборов учета </w:t>
      </w:r>
    </w:p>
    <w:p w:rsidR="006C0CB6" w:rsidRPr="0080328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Относятся расходы на:</w:t>
      </w: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- организация автоматического съема параметров теплопотребления с установленных приборов учета;</w:t>
      </w: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- еженедельное отслеживание показаний потребления тепловой энергии на предмет обнаружения нештатной ситуации, оперативное устранение нештатных ситуаций;</w:t>
      </w: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- замену или ремонт мелких деталей без разборки основных узлов и механизмов;</w:t>
      </w: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- замену элементов питания оборудования;</w:t>
      </w:r>
    </w:p>
    <w:p w:rsidR="006C0CB6" w:rsidRPr="00803280" w:rsidRDefault="006C0CB6" w:rsidP="00131F4F">
      <w:pPr>
        <w:ind w:firstLine="709"/>
        <w:jc w:val="both"/>
        <w:rPr>
          <w:sz w:val="28"/>
          <w:szCs w:val="28"/>
        </w:rPr>
      </w:pPr>
      <w:r w:rsidRPr="00803280">
        <w:rPr>
          <w:sz w:val="28"/>
          <w:szCs w:val="28"/>
        </w:rPr>
        <w:t>- ежегодную сдачу объекта тепловой инспекции и оформление Акта допуска приборов учета тепловой энергии в эксплуатацию;</w:t>
      </w:r>
    </w:p>
    <w:p w:rsidR="006C0CB6" w:rsidRPr="00803280" w:rsidRDefault="006C0CB6" w:rsidP="00131F4F">
      <w:pPr>
        <w:ind w:firstLine="709"/>
        <w:jc w:val="both"/>
      </w:pPr>
      <w:r w:rsidRPr="00803280">
        <w:rPr>
          <w:sz w:val="28"/>
          <w:szCs w:val="28"/>
        </w:rPr>
        <w:t xml:space="preserve">- </w:t>
      </w: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803280">
        <w:rPr>
          <w:i/>
          <w:iCs/>
          <w:sz w:val="28"/>
          <w:szCs w:val="28"/>
          <w:u w:val="single"/>
        </w:rPr>
        <w:t>2250600 Поверка приборов и метрология</w:t>
      </w:r>
    </w:p>
    <w:p w:rsidR="006C0CB6" w:rsidRPr="0080328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</w:t>
      </w:r>
      <w:r>
        <w:rPr>
          <w:sz w:val="28"/>
          <w:szCs w:val="28"/>
        </w:rPr>
        <w:t>ения его технического состояния.</w:t>
      </w:r>
    </w:p>
    <w:p w:rsidR="006C0CB6" w:rsidRPr="00377DD0" w:rsidRDefault="006C0CB6" w:rsidP="00131F4F">
      <w:pPr>
        <w:jc w:val="both"/>
        <w:rPr>
          <w:sz w:val="28"/>
          <w:szCs w:val="28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 </w:t>
      </w:r>
      <w:r w:rsidRPr="00377DD0">
        <w:rPr>
          <w:spacing w:val="2"/>
          <w:sz w:val="28"/>
          <w:szCs w:val="28"/>
        </w:rPr>
        <w:t>государственная поверка, паспортизация, клеймение средств измерений, в т.ч. весового хозяйства,</w:t>
      </w:r>
      <w:r w:rsidRPr="00377DD0">
        <w:rPr>
          <w:sz w:val="28"/>
          <w:szCs w:val="28"/>
        </w:rPr>
        <w:t xml:space="preserve">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6C0CB6" w:rsidRPr="00377DD0" w:rsidRDefault="006C0CB6" w:rsidP="00131F4F">
      <w:pPr>
        <w:ind w:firstLine="851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2250700  Вывоз ТБО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2250800 Дезинфекция, дезинсекция, дератизация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E82D77">
        <w:rPr>
          <w:sz w:val="28"/>
          <w:szCs w:val="28"/>
        </w:rPr>
        <w:t xml:space="preserve">Отражаются расходы на оплату работ (услуг), в том числе: </w:t>
      </w:r>
      <w:r w:rsidRPr="00E82D77">
        <w:rPr>
          <w:color w:val="333333"/>
          <w:sz w:val="28"/>
          <w:szCs w:val="28"/>
        </w:rPr>
        <w:t>мероприятия, направленные на уничтожение возбудителей различных инфекционных заболеваний, в том числе — на разрушение токсинов, содержащихся на объектах окружающей нас среды. Для ее проведения, используют химические вещества (гипохлорит натрия, формальдегид и др.)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  <w:r w:rsidRPr="008860A5">
        <w:rPr>
          <w:i/>
          <w:iCs/>
          <w:color w:val="333333"/>
          <w:sz w:val="28"/>
          <w:szCs w:val="28"/>
          <w:u w:val="single"/>
        </w:rPr>
        <w:t>2250900 Аварийно-диспетчерское обслуживание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</w:p>
    <w:p w:rsidR="006C0CB6" w:rsidRPr="008860A5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Отражаются расходы на оплату работ, услуг за обслуживание системы центрального отопления, системы горячего и холодного водоснабжения, обслуживание системы канализации, электросети.</w:t>
      </w:r>
    </w:p>
    <w:p w:rsidR="006C0CB6" w:rsidRPr="00E82D77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2251000 Заправка картриджей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Относятся расходы на оплату заправки картриджей.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2251100 Содержание зданий (электротехнические работы, сантехработы, услуги слесаря)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Относятся расходы: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бочков и т.д.);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устранение незначительных неисправностей в системах центрального отопления и горячего водоснабжения (мелкий ремонт теплоизоляции, устранение течи в трубопроводах и т.д.);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т.д.).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2251200 Технический осмотр автотранспортного средства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Относятся расходы по техническому осмотру автомобиля.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2251300 Ремонт автомобилей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036DC">
        <w:rPr>
          <w:sz w:val="28"/>
          <w:szCs w:val="28"/>
        </w:rPr>
        <w:t xml:space="preserve">Относятся расходы по </w:t>
      </w:r>
      <w:r w:rsidRPr="008036DC">
        <w:rPr>
          <w:color w:val="333333"/>
          <w:sz w:val="28"/>
          <w:szCs w:val="28"/>
        </w:rPr>
        <w:t>текущему ремонту автомобиля. Он выполняется для обеспечения или восстановления работоспособности изделия и состоит в замене и (или) восстановлении отдельных деталей.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2251400 Производство электроиспытаний и измерений электропроводки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Относятся расходы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2251500 Аэродинамические испытания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color w:val="333333"/>
          <w:sz w:val="28"/>
          <w:szCs w:val="28"/>
          <w:u w:val="single"/>
        </w:rPr>
      </w:pPr>
    </w:p>
    <w:p w:rsidR="006C0CB6" w:rsidRPr="00021B75" w:rsidRDefault="006C0CB6" w:rsidP="00131F4F">
      <w:pPr>
        <w:autoSpaceDE w:val="0"/>
        <w:autoSpaceDN w:val="0"/>
        <w:adjustRightInd w:val="0"/>
        <w:jc w:val="both"/>
        <w:outlineLvl w:val="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Расходы включают в себя проверку работы систем кондиционирования, вентиляции, противодымной защиты и воздушного отопления.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2259900  Другие работы, услуги по содержанию имущества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на: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</w:t>
      </w:r>
      <w:r>
        <w:rPr>
          <w:sz w:val="28"/>
          <w:szCs w:val="28"/>
        </w:rPr>
        <w:t>;</w:t>
      </w:r>
      <w:r w:rsidRPr="00377DD0">
        <w:rPr>
          <w:sz w:val="28"/>
          <w:szCs w:val="28"/>
        </w:rPr>
        <w:t xml:space="preserve">  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  <w:lang w:eastAsia="ar-SA"/>
        </w:rPr>
      </w:pPr>
      <w:r w:rsidRPr="00377DD0">
        <w:rPr>
          <w:sz w:val="28"/>
          <w:szCs w:val="28"/>
        </w:rPr>
        <w:t>-</w:t>
      </w:r>
      <w:r w:rsidRPr="00377DD0">
        <w:rPr>
          <w:sz w:val="28"/>
          <w:szCs w:val="28"/>
          <w:lang w:eastAsia="ar-SA"/>
        </w:rPr>
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</w:r>
    </w:p>
    <w:p w:rsidR="006C0CB6" w:rsidRPr="00377DD0" w:rsidRDefault="006C0CB6" w:rsidP="00131F4F">
      <w:pPr>
        <w:ind w:firstLine="709"/>
        <w:rPr>
          <w:sz w:val="28"/>
          <w:szCs w:val="28"/>
        </w:rPr>
      </w:pPr>
      <w:r w:rsidRPr="00377DD0">
        <w:rPr>
          <w:sz w:val="28"/>
          <w:szCs w:val="28"/>
        </w:rPr>
        <w:t>- замазка, оклейка окон;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другие аналогичные расходы.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2260000 Прочие работы, услуги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Отражаются расходы на выполнение работ, оказание услуг. Код имеет следующую детализацию: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Pr="00E94E3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2260</w:t>
      </w:r>
      <w:r w:rsidRPr="00E94E33">
        <w:rPr>
          <w:i/>
          <w:iCs/>
          <w:sz w:val="28"/>
          <w:szCs w:val="28"/>
          <w:u w:val="single"/>
        </w:rPr>
        <w:t>100 Медицинский осмотр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77DD0">
        <w:rPr>
          <w:sz w:val="28"/>
          <w:szCs w:val="28"/>
        </w:rPr>
        <w:t>Отражаются расходы по оплате за диспансеризацию, медицинский осмотр и освидетельствование работников (в т.ч. предрейсовые осмотры водителей), состоящих в штате учреждения.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2260200 Стирка и обработка белья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756547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756547">
        <w:rPr>
          <w:sz w:val="28"/>
          <w:szCs w:val="28"/>
        </w:rPr>
        <w:t xml:space="preserve">Относятся расходы по </w:t>
      </w:r>
      <w:r w:rsidRPr="00756547">
        <w:rPr>
          <w:color w:val="333333"/>
          <w:sz w:val="28"/>
          <w:szCs w:val="28"/>
        </w:rPr>
        <w:t xml:space="preserve">очистке текстильных изделий (одежда, постельное бельё, </w:t>
      </w:r>
      <w:r>
        <w:rPr>
          <w:color w:val="333333"/>
          <w:sz w:val="28"/>
          <w:szCs w:val="28"/>
        </w:rPr>
        <w:t>занавески и т. д.), использующих</w:t>
      </w:r>
      <w:r w:rsidRPr="00756547">
        <w:rPr>
          <w:color w:val="333333"/>
          <w:sz w:val="28"/>
          <w:szCs w:val="28"/>
        </w:rPr>
        <w:t xml:space="preserve"> водные растворы детергентов: поверхностно-активных веществ (ПАВ), энзимов, пигментов и т.д.</w:t>
      </w:r>
    </w:p>
    <w:p w:rsidR="006C0CB6" w:rsidRPr="00756547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napToGrid w:val="0"/>
          <w:sz w:val="28"/>
          <w:szCs w:val="28"/>
        </w:rPr>
      </w:pPr>
    </w:p>
    <w:p w:rsidR="006C0CB6" w:rsidRPr="00E94E33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E94E33">
        <w:rPr>
          <w:i/>
          <w:iCs/>
          <w:sz w:val="28"/>
          <w:szCs w:val="28"/>
          <w:u w:val="single"/>
        </w:rPr>
        <w:t>2260300 Договор гражданско-правового характера о возмездном оказании услуг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Default="006C0CB6" w:rsidP="00131F4F">
      <w:pPr>
        <w:pStyle w:val="BodyTextIndent"/>
        <w:ind w:firstLine="709"/>
      </w:pPr>
      <w:r w:rsidRPr="00377DD0">
        <w:t>Отражаются расходы по оплате договоров гражданско-правового характера об оказании прочих услуг.</w:t>
      </w:r>
    </w:p>
    <w:p w:rsidR="006C0CB6" w:rsidRDefault="006C0CB6" w:rsidP="00131F4F">
      <w:pPr>
        <w:pStyle w:val="BodyTextIndent"/>
        <w:ind w:firstLine="709"/>
      </w:pPr>
    </w:p>
    <w:p w:rsidR="006C0CB6" w:rsidRPr="002B565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2260400 Услуги</w:t>
      </w:r>
      <w:r w:rsidRPr="002B565A">
        <w:rPr>
          <w:i/>
          <w:iCs/>
          <w:sz w:val="28"/>
          <w:szCs w:val="28"/>
          <w:u w:val="single"/>
        </w:rPr>
        <w:t xml:space="preserve"> охраны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по оплате услуг вневедомственной охраны, приобретаемые на основании договоров.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2260500</w:t>
      </w:r>
      <w:r w:rsidRPr="002B565A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Изготовление бланков</w:t>
      </w:r>
    </w:p>
    <w:p w:rsidR="006C0CB6" w:rsidRPr="002B565A" w:rsidRDefault="006C0CB6" w:rsidP="00131F4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pStyle w:val="BodyTextIndent"/>
        <w:ind w:firstLine="720"/>
      </w:pPr>
      <w:r w:rsidRPr="00377DD0">
        <w:t>Отражаются расходы на:</w:t>
      </w:r>
    </w:p>
    <w:p w:rsidR="006C0CB6" w:rsidRDefault="006C0CB6" w:rsidP="00131F4F">
      <w:pPr>
        <w:pStyle w:val="BodyTextIndent"/>
        <w:ind w:firstLine="720"/>
      </w:pPr>
      <w:r>
        <w:t xml:space="preserve">- </w:t>
      </w:r>
      <w:r w:rsidRPr="00377DD0">
        <w:t>изготовление (приобретение) бланков строгой отчетности</w:t>
      </w:r>
      <w:r>
        <w:t>.</w:t>
      </w:r>
    </w:p>
    <w:p w:rsidR="006C0CB6" w:rsidRDefault="006C0CB6" w:rsidP="00131F4F">
      <w:pPr>
        <w:pStyle w:val="BodyTextIndent"/>
        <w:ind w:firstLine="720"/>
      </w:pPr>
    </w:p>
    <w:p w:rsidR="006C0CB6" w:rsidRDefault="006C0CB6" w:rsidP="00131F4F">
      <w:pPr>
        <w:pStyle w:val="BodyTextIndent"/>
        <w:ind w:firstLine="0"/>
        <w:jc w:val="left"/>
        <w:rPr>
          <w:i/>
          <w:iCs/>
          <w:u w:val="single"/>
        </w:rPr>
      </w:pPr>
      <w:r>
        <w:rPr>
          <w:i/>
          <w:iCs/>
          <w:u w:val="single"/>
        </w:rPr>
        <w:t>2260600 Инвентаризация и паспортизация зданий</w:t>
      </w:r>
    </w:p>
    <w:p w:rsidR="006C0CB6" w:rsidRDefault="006C0CB6" w:rsidP="00131F4F">
      <w:pPr>
        <w:pStyle w:val="BodyTextIndent"/>
        <w:ind w:firstLine="0"/>
        <w:jc w:val="left"/>
        <w:rPr>
          <w:i/>
          <w:iCs/>
          <w:u w:val="single"/>
        </w:rPr>
      </w:pPr>
    </w:p>
    <w:p w:rsidR="006C0CB6" w:rsidRDefault="006C0CB6" w:rsidP="00131F4F">
      <w:pPr>
        <w:pStyle w:val="BodyTextIndent"/>
        <w:ind w:firstLine="709"/>
      </w:pPr>
      <w:r w:rsidRPr="00377DD0">
        <w:t>Отражаются расходы на проведение инженерного и технического обследования конструкций, проведение инвентаризации и паспортизации зданий, сооружений, других основных средств.</w:t>
      </w:r>
    </w:p>
    <w:p w:rsidR="006C0CB6" w:rsidRDefault="006C0CB6" w:rsidP="00131F4F">
      <w:pPr>
        <w:pStyle w:val="BodyTextIndent"/>
        <w:ind w:firstLine="709"/>
      </w:pPr>
    </w:p>
    <w:p w:rsidR="006C0CB6" w:rsidRDefault="006C0CB6" w:rsidP="00131F4F">
      <w:pPr>
        <w:pStyle w:val="BodyTextIndent"/>
        <w:ind w:firstLine="0"/>
        <w:jc w:val="left"/>
        <w:rPr>
          <w:i/>
          <w:iCs/>
          <w:u w:val="single"/>
        </w:rPr>
      </w:pPr>
      <w:r>
        <w:rPr>
          <w:i/>
          <w:iCs/>
          <w:u w:val="single"/>
        </w:rPr>
        <w:t>2260700 Комиссия банка за перевод денежных средств</w:t>
      </w:r>
    </w:p>
    <w:p w:rsidR="006C0CB6" w:rsidRDefault="006C0CB6" w:rsidP="00131F4F">
      <w:pPr>
        <w:pStyle w:val="BodyTextIndent"/>
        <w:ind w:firstLine="0"/>
        <w:jc w:val="left"/>
        <w:rPr>
          <w:i/>
          <w:iCs/>
          <w:u w:val="single"/>
        </w:rPr>
      </w:pPr>
    </w:p>
    <w:p w:rsidR="006C0CB6" w:rsidRPr="00FA619C" w:rsidRDefault="006C0CB6" w:rsidP="00131F4F">
      <w:pPr>
        <w:pStyle w:val="BodyTextIndent"/>
        <w:ind w:firstLine="0"/>
        <w:jc w:val="left"/>
      </w:pPr>
      <w:r>
        <w:tab/>
        <w:t>Относятся расходы за оплату услуг банка (комиссия за перевод денежных средств).</w:t>
      </w:r>
    </w:p>
    <w:p w:rsidR="006C0CB6" w:rsidRPr="006A2443" w:rsidRDefault="006C0CB6" w:rsidP="00131F4F">
      <w:pPr>
        <w:pStyle w:val="BodyTextIndent"/>
        <w:ind w:firstLine="0"/>
        <w:jc w:val="left"/>
      </w:pPr>
      <w:r>
        <w:tab/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22608</w:t>
      </w:r>
      <w:r w:rsidRPr="002B565A">
        <w:rPr>
          <w:i/>
          <w:iCs/>
          <w:sz w:val="28"/>
          <w:szCs w:val="28"/>
          <w:u w:val="single"/>
        </w:rPr>
        <w:t xml:space="preserve">00 </w:t>
      </w:r>
      <w:r>
        <w:rPr>
          <w:i/>
          <w:iCs/>
          <w:sz w:val="28"/>
          <w:szCs w:val="28"/>
          <w:u w:val="single"/>
        </w:rPr>
        <w:t>Командировочные расходы (проезд к месту служебной командировки и обратно, найм жилых помещений)</w:t>
      </w:r>
    </w:p>
    <w:p w:rsidR="006C0CB6" w:rsidRPr="007100DB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0DB">
        <w:rPr>
          <w:rFonts w:ascii="Times New Roman" w:hAnsi="Times New Roman" w:cs="Times New Roman"/>
          <w:sz w:val="28"/>
          <w:szCs w:val="28"/>
        </w:rPr>
        <w:t>Относятся расходы на возмещение персоналу расходов, связанных со служебными командировками:</w:t>
      </w:r>
    </w:p>
    <w:p w:rsidR="006C0CB6" w:rsidRPr="007100DB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0DB">
        <w:rPr>
          <w:rFonts w:ascii="Times New Roman" w:hAnsi="Times New Roman" w:cs="Times New Roman"/>
          <w:sz w:val="28"/>
          <w:szCs w:val="28"/>
        </w:rPr>
        <w:t>- 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6C0CB6" w:rsidRPr="007100DB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найму жилых помещений.</w:t>
      </w:r>
    </w:p>
    <w:p w:rsidR="006C0CB6" w:rsidRDefault="006C0CB6" w:rsidP="00131F4F">
      <w:pPr>
        <w:pStyle w:val="BodyTextIndent"/>
        <w:ind w:firstLine="709"/>
      </w:pPr>
    </w:p>
    <w:p w:rsidR="006C0CB6" w:rsidRDefault="006C0CB6" w:rsidP="00131F4F">
      <w:pPr>
        <w:pStyle w:val="BodyTextIndent"/>
        <w:ind w:firstLine="0"/>
        <w:rPr>
          <w:i/>
          <w:iCs/>
          <w:u w:val="single"/>
        </w:rPr>
      </w:pPr>
      <w:r w:rsidRPr="00FA619C">
        <w:rPr>
          <w:i/>
          <w:iCs/>
          <w:u w:val="single"/>
        </w:rPr>
        <w:t>2260900</w:t>
      </w:r>
      <w:r>
        <w:rPr>
          <w:i/>
          <w:iCs/>
          <w:u w:val="single"/>
        </w:rPr>
        <w:t xml:space="preserve"> Предрейсовый осмотр водителей</w:t>
      </w:r>
    </w:p>
    <w:p w:rsidR="006C0CB6" w:rsidRDefault="006C0CB6" w:rsidP="00131F4F">
      <w:pPr>
        <w:pStyle w:val="BodyTextIndent"/>
        <w:ind w:firstLine="0"/>
        <w:rPr>
          <w:i/>
          <w:iCs/>
          <w:u w:val="single"/>
        </w:rPr>
      </w:pPr>
    </w:p>
    <w:p w:rsidR="006C0CB6" w:rsidRPr="00FA619C" w:rsidRDefault="006C0CB6" w:rsidP="00131F4F">
      <w:pPr>
        <w:pStyle w:val="BodyTextIndent"/>
        <w:ind w:firstLine="0"/>
      </w:pPr>
      <w:r>
        <w:tab/>
        <w:t>Относятся расходы по прохождению медицинского осмотра и допуску водителей к управлению автотранспортным средством.</w:t>
      </w:r>
    </w:p>
    <w:p w:rsidR="006C0CB6" w:rsidRPr="00377DD0" w:rsidRDefault="006C0CB6" w:rsidP="00131F4F">
      <w:pPr>
        <w:pStyle w:val="BodyTextIndent"/>
        <w:ind w:firstLine="720"/>
      </w:pPr>
    </w:p>
    <w:p w:rsidR="006C0CB6" w:rsidRPr="002B565A" w:rsidRDefault="006C0CB6" w:rsidP="00131F4F">
      <w:pPr>
        <w:pStyle w:val="BodyTextIndent"/>
        <w:ind w:firstLine="0"/>
        <w:rPr>
          <w:i/>
          <w:iCs/>
          <w:u w:val="single"/>
        </w:rPr>
      </w:pPr>
      <w:r>
        <w:rPr>
          <w:i/>
          <w:iCs/>
          <w:u w:val="single"/>
        </w:rPr>
        <w:t>22610</w:t>
      </w:r>
      <w:r w:rsidRPr="002B565A">
        <w:rPr>
          <w:i/>
          <w:iCs/>
          <w:u w:val="single"/>
        </w:rPr>
        <w:t xml:space="preserve">00 </w:t>
      </w:r>
      <w:r>
        <w:rPr>
          <w:i/>
          <w:iCs/>
          <w:u w:val="single"/>
        </w:rPr>
        <w:t>Услуги в области информационных технологий</w:t>
      </w:r>
    </w:p>
    <w:p w:rsidR="006C0CB6" w:rsidRPr="00377DD0" w:rsidRDefault="006C0CB6" w:rsidP="00131F4F">
      <w:pPr>
        <w:pStyle w:val="BodyTextIndent"/>
        <w:ind w:firstLine="0"/>
        <w:jc w:val="left"/>
        <w:rPr>
          <w:i/>
          <w:iCs/>
        </w:rPr>
      </w:pPr>
    </w:p>
    <w:p w:rsidR="006C0CB6" w:rsidRDefault="006C0CB6" w:rsidP="00131F4F">
      <w:pPr>
        <w:pStyle w:val="BodyTextIndent"/>
        <w:ind w:firstLine="709"/>
      </w:pPr>
      <w:r w:rsidRPr="00377DD0">
        <w:t>Отражаются расходы на: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приобретение неисключительных (пользовательских), лицензионных прав на программное обеспе</w:t>
      </w:r>
      <w:bookmarkStart w:id="2" w:name="_GoBack"/>
      <w:bookmarkEnd w:id="2"/>
      <w:r w:rsidRPr="00377DD0">
        <w:rPr>
          <w:sz w:val="28"/>
          <w:szCs w:val="28"/>
        </w:rPr>
        <w:t>чение;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приобретение и обновление справочно-информационных баз данных;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приобретение и сопровождение (обновление) программных продуктов и оказание консультационных услуг по ним;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обеспечение безопасности информации и режимно-секретных мероприятий;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6C0CB6" w:rsidRPr="00377DD0" w:rsidRDefault="006C0CB6" w:rsidP="00131F4F">
      <w:pPr>
        <w:pStyle w:val="BodyTextIndent"/>
        <w:ind w:firstLine="709"/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2B565A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22611</w:t>
      </w:r>
      <w:r w:rsidRPr="002B565A">
        <w:rPr>
          <w:i/>
          <w:iCs/>
          <w:sz w:val="28"/>
          <w:szCs w:val="28"/>
          <w:u w:val="single"/>
        </w:rPr>
        <w:t>00 Услуги</w:t>
      </w:r>
      <w:r>
        <w:rPr>
          <w:i/>
          <w:iCs/>
          <w:sz w:val="28"/>
          <w:szCs w:val="28"/>
          <w:u w:val="single"/>
        </w:rPr>
        <w:t xml:space="preserve"> нотариуса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377DD0" w:rsidRDefault="006C0CB6" w:rsidP="00131F4F">
      <w:pPr>
        <w:pStyle w:val="BodyTextIndent"/>
        <w:ind w:firstLine="709"/>
      </w:pPr>
      <w:r w:rsidRPr="00377DD0">
        <w:t xml:space="preserve">Отражаются расходы на </w:t>
      </w:r>
      <w:r>
        <w:t>оплату услуг за совершение нотариальных действий</w:t>
      </w:r>
      <w:r w:rsidRPr="00377DD0">
        <w:t xml:space="preserve">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2261200 Услуги и работы по утилизации, захоронению отходов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Относятся расходы </w:t>
      </w:r>
      <w:r>
        <w:rPr>
          <w:sz w:val="28"/>
          <w:szCs w:val="28"/>
        </w:rPr>
        <w:t>по утилизации и захоронению отходов.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2B565A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22613</w:t>
      </w:r>
      <w:r w:rsidRPr="002B565A">
        <w:rPr>
          <w:i/>
          <w:iCs/>
          <w:sz w:val="28"/>
          <w:szCs w:val="28"/>
          <w:u w:val="single"/>
        </w:rPr>
        <w:t>00 Проведение проектных и изыскательских работ в целях разработки проектно-сметной документации, разработка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</w:t>
      </w:r>
      <w:r>
        <w:rPr>
          <w:i/>
          <w:iCs/>
          <w:sz w:val="28"/>
          <w:szCs w:val="28"/>
          <w:u w:val="single"/>
        </w:rPr>
        <w:t>, кадастровые работы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разработку генеральных планов, совмещенных с проектом планировки территории;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межевание границ земельных участков;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работы по типовому проектированию;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разработку проектной и сметной документации для строительства, реконструкции и ремонта объектов нефинансовых активов;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6C0CB6" w:rsidRPr="00377DD0" w:rsidRDefault="006C0CB6" w:rsidP="00131F4F">
      <w:pPr>
        <w:pStyle w:val="BodyTextIndent"/>
        <w:ind w:firstLine="709"/>
      </w:pPr>
      <w:r w:rsidRPr="00377DD0">
        <w:t>- разработку технических условий присоединения к сетям инженерно-технического обеспечения, увеличения потребляемой мощности;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проведение архитектурно-археологических обмеров;</w:t>
      </w:r>
    </w:p>
    <w:p w:rsidR="006C0CB6" w:rsidRDefault="006C0CB6" w:rsidP="00131F4F">
      <w:pPr>
        <w:pStyle w:val="BodyTextIndent"/>
        <w:ind w:firstLine="0"/>
      </w:pPr>
      <w:r w:rsidRPr="00377DD0">
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</w:t>
      </w:r>
      <w:r>
        <w:t>.</w:t>
      </w:r>
    </w:p>
    <w:p w:rsidR="006C0CB6" w:rsidRDefault="006C0CB6" w:rsidP="00131F4F">
      <w:pPr>
        <w:pStyle w:val="BodyTextIndent"/>
        <w:ind w:firstLine="0"/>
      </w:pPr>
    </w:p>
    <w:p w:rsidR="006C0CB6" w:rsidRDefault="006C0CB6" w:rsidP="00131F4F">
      <w:pPr>
        <w:pStyle w:val="BodyTextIndent"/>
        <w:ind w:firstLine="0"/>
        <w:rPr>
          <w:i/>
          <w:iCs/>
          <w:u w:val="single"/>
        </w:rPr>
      </w:pPr>
      <w:r>
        <w:rPr>
          <w:i/>
          <w:iCs/>
          <w:u w:val="single"/>
        </w:rPr>
        <w:t>2261400 Публикация объявлений</w:t>
      </w:r>
    </w:p>
    <w:p w:rsidR="006C0CB6" w:rsidRDefault="006C0CB6" w:rsidP="00131F4F">
      <w:pPr>
        <w:pStyle w:val="BodyTextIndent"/>
        <w:ind w:firstLine="0"/>
        <w:rPr>
          <w:i/>
          <w:iCs/>
          <w:u w:val="single"/>
        </w:rPr>
      </w:pPr>
    </w:p>
    <w:p w:rsidR="006C0CB6" w:rsidRPr="00C15B1F" w:rsidRDefault="006C0CB6" w:rsidP="00131F4F">
      <w:pPr>
        <w:pStyle w:val="BodyTextIndent"/>
        <w:ind w:firstLine="0"/>
      </w:pPr>
      <w:r>
        <w:tab/>
        <w:t>Относятся расходы за оплату публикаций объявлений в средствах массовой информации.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Pr="002B565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22615</w:t>
      </w:r>
      <w:r w:rsidRPr="002B565A">
        <w:rPr>
          <w:i/>
          <w:iCs/>
          <w:sz w:val="28"/>
          <w:szCs w:val="28"/>
          <w:u w:val="single"/>
        </w:rPr>
        <w:t>00 Подписка на периодические издания</w:t>
      </w:r>
    </w:p>
    <w:p w:rsidR="006C0CB6" w:rsidRPr="002B565A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</w:r>
    </w:p>
    <w:p w:rsidR="006C0CB6" w:rsidRDefault="006C0CB6" w:rsidP="0013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2261600 Участие в семинарах, конференциях и других мероприятиях, оплата стоимости обучения на курсах повышения квалификации.</w:t>
      </w:r>
    </w:p>
    <w:p w:rsidR="006C0CB6" w:rsidRDefault="006C0CB6" w:rsidP="00131F4F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</w:p>
    <w:p w:rsidR="006C0CB6" w:rsidRPr="00377DD0" w:rsidRDefault="006C0CB6" w:rsidP="00131F4F">
      <w:pPr>
        <w:pStyle w:val="BodyTextIndent"/>
        <w:ind w:firstLine="720"/>
      </w:pPr>
      <w:r>
        <w:tab/>
      </w:r>
      <w:r w:rsidRPr="00377DD0">
        <w:t>Отражаются расходы на:</w:t>
      </w:r>
    </w:p>
    <w:p w:rsidR="006C0CB6" w:rsidRPr="00377DD0" w:rsidRDefault="006C0CB6" w:rsidP="00131F4F">
      <w:pPr>
        <w:pStyle w:val="BodyTextIndent"/>
        <w:ind w:firstLine="720"/>
      </w:pPr>
      <w:r w:rsidRPr="00377DD0">
        <w:t>- услуги и работы по организации участия в выставках, конференциях, форумах, семинарах</w:t>
      </w:r>
      <w:r w:rsidRPr="00377DD0">
        <w:rPr>
          <w:lang w:eastAsia="ar-SA"/>
        </w:rPr>
        <w:t xml:space="preserve">, совещаниях, </w:t>
      </w:r>
      <w:r w:rsidRPr="00377DD0">
        <w:t>тренингах, соревнованиях и т.п. (в т.ч. взносы за участие в указанных мероприятиях);</w:t>
      </w:r>
    </w:p>
    <w:p w:rsidR="006C0CB6" w:rsidRPr="00377DD0" w:rsidRDefault="006C0CB6" w:rsidP="00131F4F">
      <w:pPr>
        <w:pStyle w:val="BodyTextIndent"/>
        <w:ind w:firstLine="720"/>
      </w:pPr>
      <w:r w:rsidRPr="00377DD0">
        <w:t>- услуги по обучению на курсах повышения квалификации, подготовки и переподготовки специалистов.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22617</w:t>
      </w:r>
      <w:r w:rsidRPr="00E94E33">
        <w:rPr>
          <w:i/>
          <w:iCs/>
          <w:sz w:val="28"/>
          <w:szCs w:val="28"/>
          <w:u w:val="single"/>
        </w:rPr>
        <w:t xml:space="preserve">00 </w:t>
      </w:r>
      <w:r>
        <w:rPr>
          <w:i/>
          <w:iCs/>
          <w:sz w:val="28"/>
          <w:szCs w:val="28"/>
          <w:u w:val="single"/>
        </w:rPr>
        <w:t>Специальная оценка условий труда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E07FA5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Отражаются расходы на:</w:t>
      </w:r>
    </w:p>
    <w:p w:rsidR="006C0CB6" w:rsidRPr="00377DD0" w:rsidRDefault="006C0CB6" w:rsidP="00131F4F">
      <w:pPr>
        <w:ind w:firstLine="708"/>
        <w:jc w:val="both"/>
      </w:pPr>
      <w:r>
        <w:rPr>
          <w:snapToGrid w:val="0"/>
          <w:sz w:val="28"/>
          <w:szCs w:val="28"/>
        </w:rPr>
        <w:t>- специальную</w:t>
      </w:r>
      <w:r w:rsidRPr="00377DD0">
        <w:rPr>
          <w:snapToGrid w:val="0"/>
          <w:sz w:val="28"/>
          <w:szCs w:val="28"/>
        </w:rPr>
        <w:t xml:space="preserve">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труда;</w:t>
      </w:r>
    </w:p>
    <w:p w:rsidR="006C0CB6" w:rsidRPr="00B67398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2B565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2B565A">
        <w:rPr>
          <w:i/>
          <w:iCs/>
          <w:sz w:val="28"/>
          <w:szCs w:val="28"/>
          <w:u w:val="single"/>
        </w:rPr>
        <w:t>2269900 Другие прочие работы, услуги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на: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  <w:lang w:eastAsia="en-US"/>
        </w:rPr>
        <w:t>- услуги рекламного характера (в т.ч., размещение объявлений в средствах массовой информации);</w:t>
      </w:r>
    </w:p>
    <w:p w:rsidR="006C0CB6" w:rsidRPr="00377DD0" w:rsidRDefault="006C0CB6" w:rsidP="00131F4F">
      <w:pPr>
        <w:pStyle w:val="BodyTextIndent"/>
        <w:ind w:firstLine="709"/>
        <w:rPr>
          <w:i/>
          <w:iCs/>
        </w:rPr>
      </w:pPr>
      <w:r w:rsidRPr="00377DD0">
        <w:t xml:space="preserve"> - изготовление (приобретение) бланков строгой отчетности;</w:t>
      </w:r>
    </w:p>
    <w:p w:rsidR="006C0CB6" w:rsidRPr="00377DD0" w:rsidRDefault="006C0CB6" w:rsidP="00131F4F">
      <w:pPr>
        <w:ind w:firstLine="708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переплетные работы;</w:t>
      </w:r>
    </w:p>
    <w:p w:rsidR="006C0CB6" w:rsidRPr="00377DD0" w:rsidRDefault="006C0CB6" w:rsidP="00131F4F">
      <w:pPr>
        <w:ind w:firstLine="708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ксерокопирование;</w:t>
      </w:r>
    </w:p>
    <w:p w:rsidR="006C0CB6" w:rsidRPr="00377DD0" w:rsidRDefault="006C0CB6" w:rsidP="00131F4F">
      <w:pPr>
        <w:ind w:firstLine="708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санитарно-эпидемиологические работы и услуги (не связанные с содержанием имущества);</w:t>
      </w:r>
    </w:p>
    <w:p w:rsidR="006C0CB6" w:rsidRPr="00377DD0" w:rsidRDefault="006C0CB6" w:rsidP="00131F4F">
      <w:pPr>
        <w:pStyle w:val="BodyTextIndent"/>
        <w:ind w:firstLine="708"/>
      </w:pPr>
      <w:r w:rsidRPr="00377DD0">
        <w:t>- работы по распиловке, колке и укладке дров;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  <w:lang w:eastAsia="en-US"/>
        </w:rPr>
        <w:t>- услуги по предоставлению выписок из государственных реестров;</w:t>
      </w:r>
    </w:p>
    <w:p w:rsidR="006C0CB6" w:rsidRDefault="006C0CB6" w:rsidP="00131F4F">
      <w:pPr>
        <w:pStyle w:val="BodyTextIndent"/>
        <w:ind w:firstLine="709"/>
      </w:pPr>
      <w:r w:rsidRPr="00377DD0">
        <w:t>- другие аналогичные расходы.</w:t>
      </w:r>
    </w:p>
    <w:p w:rsidR="006C0CB6" w:rsidRDefault="006C0CB6" w:rsidP="00131F4F">
      <w:pPr>
        <w:pStyle w:val="BodyTextIndent"/>
        <w:ind w:firstLine="709"/>
      </w:pPr>
    </w:p>
    <w:p w:rsidR="006C0CB6" w:rsidRPr="00707F4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707F40">
        <w:rPr>
          <w:b/>
          <w:bCs/>
          <w:sz w:val="28"/>
          <w:szCs w:val="28"/>
          <w:u w:val="single"/>
        </w:rPr>
        <w:t>2270000 Страхование</w:t>
      </w:r>
    </w:p>
    <w:p w:rsidR="006C0CB6" w:rsidRPr="002B565A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B0C">
        <w:rPr>
          <w:rFonts w:ascii="Times New Roman" w:hAnsi="Times New Roman" w:cs="Times New Roman"/>
          <w:sz w:val="28"/>
          <w:szCs w:val="28"/>
        </w:rPr>
        <w:t xml:space="preserve">Относятся расходы на: 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D2B0C">
        <w:rPr>
          <w:rFonts w:ascii="Times New Roman" w:hAnsi="Times New Roman" w:cs="Times New Roman"/>
          <w:sz w:val="28"/>
          <w:szCs w:val="28"/>
        </w:rPr>
        <w:t>уплату страховых премий (страховых взносов) по договорам страхования, заключенным со страховыми организациями.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707F40">
        <w:rPr>
          <w:b/>
          <w:bCs/>
          <w:sz w:val="28"/>
          <w:szCs w:val="28"/>
          <w:u w:val="single"/>
        </w:rPr>
        <w:t>2280000 Услуги, работы для целей капитальных вложений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707F4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2280100 Разработка проектной и сметной документации для строительства, реконструкции объектов нефинансовых активов. 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B0C">
        <w:rPr>
          <w:rFonts w:ascii="Times New Roman" w:hAnsi="Times New Roman" w:cs="Times New Roman"/>
          <w:sz w:val="28"/>
          <w:szCs w:val="28"/>
        </w:rPr>
        <w:t xml:space="preserve">Относятся расходы на: 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E651EC">
        <w:rPr>
          <w:i/>
          <w:iCs/>
          <w:sz w:val="28"/>
          <w:szCs w:val="28"/>
        </w:rPr>
        <w:tab/>
      </w:r>
      <w:r w:rsidRPr="00E651EC">
        <w:rPr>
          <w:sz w:val="28"/>
          <w:szCs w:val="28"/>
        </w:rPr>
        <w:t>- р</w:t>
      </w:r>
      <w:r>
        <w:rPr>
          <w:sz w:val="28"/>
          <w:szCs w:val="28"/>
        </w:rPr>
        <w:t>азработку</w:t>
      </w:r>
      <w:r w:rsidRPr="00E651EC">
        <w:rPr>
          <w:sz w:val="28"/>
          <w:szCs w:val="28"/>
        </w:rPr>
        <w:t xml:space="preserve"> проектной и сметной документации для строительства, реконструкции</w:t>
      </w:r>
      <w:r>
        <w:rPr>
          <w:sz w:val="28"/>
          <w:szCs w:val="28"/>
        </w:rPr>
        <w:t xml:space="preserve"> объектов нефинансовых активов;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0CB6" w:rsidRPr="00E651EC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 w:rsidRPr="00E651EC">
        <w:rPr>
          <w:i/>
          <w:iCs/>
          <w:sz w:val="28"/>
          <w:szCs w:val="28"/>
          <w:u w:val="single"/>
        </w:rPr>
        <w:t>2280200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5BC">
        <w:rPr>
          <w:rFonts w:ascii="Times New Roman" w:hAnsi="Times New Roman" w:cs="Times New Roman"/>
          <w:sz w:val="28"/>
          <w:szCs w:val="28"/>
        </w:rPr>
        <w:t xml:space="preserve">Относятся расходы на: 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5BC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подобное);</w:t>
      </w:r>
    </w:p>
    <w:p w:rsidR="006C0CB6" w:rsidRDefault="006C0CB6" w:rsidP="0013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B6" w:rsidRPr="00E651EC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2289900 Другие прочие услуги</w:t>
      </w:r>
      <w:r w:rsidRPr="00E651EC">
        <w:rPr>
          <w:i/>
          <w:iCs/>
          <w:sz w:val="28"/>
          <w:szCs w:val="28"/>
          <w:u w:val="single"/>
        </w:rPr>
        <w:t xml:space="preserve"> 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2310000 Обслуживание внутреннего долга</w:t>
      </w:r>
    </w:p>
    <w:p w:rsidR="006C0CB6" w:rsidRPr="00377DD0" w:rsidRDefault="006C0CB6" w:rsidP="00131F4F">
      <w:pPr>
        <w:jc w:val="both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по обслуживанию муниципального внутреннего долга, в том числе: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Федерации;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штрафы за несвоевременное погашение кредитов, в том числе бюджетных кредитов, полученных от других бюджетов бюджетной системы Российской Федерации;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- другие аналогичные расходы.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2510000 Перечисления другим бюджетам бюджетной системы РФ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6C0CB6" w:rsidRPr="00223D8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2510400 М</w:t>
      </w:r>
      <w:r w:rsidRPr="00223D88">
        <w:rPr>
          <w:i/>
          <w:iCs/>
          <w:sz w:val="28"/>
          <w:szCs w:val="28"/>
          <w:u w:val="single"/>
        </w:rPr>
        <w:t>ежбюджетн</w:t>
      </w:r>
      <w:r>
        <w:rPr>
          <w:i/>
          <w:iCs/>
          <w:sz w:val="28"/>
          <w:szCs w:val="28"/>
          <w:u w:val="single"/>
        </w:rPr>
        <w:t>ые трансферты на осуществление части полномочий согласно заключенных соглашений</w:t>
      </w: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16"/>
          <w:szCs w:val="16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</w:t>
      </w:r>
      <w:r>
        <w:rPr>
          <w:sz w:val="28"/>
          <w:szCs w:val="28"/>
        </w:rPr>
        <w:t xml:space="preserve">ажаются расходы по выплате </w:t>
      </w:r>
      <w:r w:rsidRPr="00C250A5">
        <w:rPr>
          <w:sz w:val="28"/>
          <w:szCs w:val="28"/>
        </w:rPr>
        <w:t>межбюджетных трансфертов бюджету муниципального района из бюджета поселения на осуще</w:t>
      </w:r>
      <w:r>
        <w:rPr>
          <w:sz w:val="28"/>
          <w:szCs w:val="28"/>
        </w:rPr>
        <w:t>ствление полномочий согласно заключённых соглашений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2620000 Выплаты по социальной помощи населению</w:t>
      </w:r>
      <w:r>
        <w:rPr>
          <w:b/>
          <w:bCs/>
          <w:sz w:val="28"/>
          <w:szCs w:val="28"/>
          <w:u w:val="single"/>
        </w:rPr>
        <w:t xml:space="preserve"> в денежной форме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по социальному обеспечению населения вне рамок систем государственного пенсионного, социального, медицинского страхования. Код имеет следующую детализацию.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2620100 Социальные выплаты на приобретение жилья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  <w:u w:val="single"/>
        </w:rPr>
      </w:pPr>
      <w:r w:rsidRPr="00377DD0">
        <w:rPr>
          <w:sz w:val="28"/>
          <w:szCs w:val="28"/>
        </w:rPr>
        <w:t>Отражаются расходы на социальные выплаты гражданам на приобретение (строительство) жилья, в том числе с использованием государственных жилищных сертификатов.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Pr="00223D8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2629900 Прочие выплаты по социальной помощи населению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другие аналогичные расходы, не от</w:t>
      </w:r>
      <w:r>
        <w:rPr>
          <w:sz w:val="28"/>
          <w:szCs w:val="28"/>
        </w:rPr>
        <w:t>несенные к кодам 2620100.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263</w:t>
      </w:r>
      <w:r w:rsidRPr="00377DD0">
        <w:rPr>
          <w:b/>
          <w:bCs/>
          <w:sz w:val="28"/>
          <w:szCs w:val="28"/>
          <w:u w:val="single"/>
        </w:rPr>
        <w:t xml:space="preserve">0000 </w:t>
      </w:r>
      <w:r>
        <w:rPr>
          <w:b/>
          <w:bCs/>
          <w:sz w:val="28"/>
          <w:szCs w:val="28"/>
          <w:u w:val="single"/>
        </w:rPr>
        <w:t>Пособия по социальной помощи населению в натуральной форме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263990</w:t>
      </w:r>
      <w:r w:rsidRPr="00223D88">
        <w:rPr>
          <w:i/>
          <w:iCs/>
          <w:sz w:val="28"/>
          <w:szCs w:val="28"/>
          <w:u w:val="single"/>
        </w:rPr>
        <w:t xml:space="preserve">0 </w:t>
      </w:r>
      <w:r>
        <w:rPr>
          <w:i/>
          <w:iCs/>
          <w:sz w:val="28"/>
          <w:szCs w:val="28"/>
          <w:u w:val="single"/>
        </w:rPr>
        <w:t>Прочие выплаты по социальной помощи населению в натуральной форме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другие аналогичные расходы, не от</w:t>
      </w:r>
      <w:r>
        <w:rPr>
          <w:sz w:val="28"/>
          <w:szCs w:val="28"/>
        </w:rPr>
        <w:t>несенные к кодам 2630100.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264</w:t>
      </w:r>
      <w:r w:rsidRPr="00377DD0">
        <w:rPr>
          <w:b/>
          <w:bCs/>
          <w:sz w:val="28"/>
          <w:szCs w:val="28"/>
          <w:u w:val="single"/>
        </w:rPr>
        <w:t xml:space="preserve">0000 Пенсии, пособия, выплачиваемые </w:t>
      </w:r>
      <w:r>
        <w:rPr>
          <w:b/>
          <w:bCs/>
          <w:sz w:val="28"/>
          <w:szCs w:val="28"/>
          <w:u w:val="single"/>
        </w:rPr>
        <w:t>работодателями, нанимателями бывшим работникам в денежной форме</w:t>
      </w:r>
    </w:p>
    <w:p w:rsidR="006C0CB6" w:rsidRPr="00377DD0" w:rsidRDefault="006C0CB6" w:rsidP="00131F4F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377DD0">
        <w:rPr>
          <w:sz w:val="28"/>
          <w:szCs w:val="28"/>
        </w:rPr>
        <w:t xml:space="preserve"> в том числе:</w:t>
      </w:r>
    </w:p>
    <w:p w:rsidR="006C0CB6" w:rsidRPr="00377DD0" w:rsidRDefault="006C0CB6" w:rsidP="00131F4F">
      <w:pPr>
        <w:pStyle w:val="BodyTextIndent"/>
        <w:ind w:firstLine="709"/>
      </w:pPr>
      <w:r w:rsidRPr="00377DD0">
        <w:t>пенсии:</w:t>
      </w:r>
    </w:p>
    <w:p w:rsidR="006C0CB6" w:rsidRDefault="006C0CB6" w:rsidP="00131F4F">
      <w:pPr>
        <w:ind w:firstLine="72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дополнительное ежемесячное обеспечение к</w:t>
      </w:r>
      <w:r>
        <w:rPr>
          <w:sz w:val="28"/>
          <w:szCs w:val="28"/>
        </w:rPr>
        <w:t xml:space="preserve"> пенсиям муниципальных служащих.</w:t>
      </w:r>
    </w:p>
    <w:p w:rsidR="006C0CB6" w:rsidRDefault="006C0CB6" w:rsidP="00131F4F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A2408C">
        <w:rPr>
          <w:b/>
          <w:bCs/>
          <w:sz w:val="28"/>
          <w:szCs w:val="28"/>
          <w:u w:val="single"/>
        </w:rPr>
        <w:t xml:space="preserve">2660000 Социальные пособия и компенсации персоналу в денежной форме </w:t>
      </w:r>
    </w:p>
    <w:p w:rsidR="006C0CB6" w:rsidRDefault="006C0CB6" w:rsidP="00131F4F">
      <w:pPr>
        <w:ind w:firstLine="720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2D">
        <w:rPr>
          <w:rFonts w:ascii="Times New Roman" w:hAnsi="Times New Roman" w:cs="Times New Roman"/>
          <w:sz w:val="28"/>
          <w:szCs w:val="28"/>
        </w:rPr>
        <w:t>Относятся расходы по выплате социальных пособий и компенсаций персоналу (за исключением оплаты и (или) компенсации (возмещения) стоимости предоставляемых услуг), в том числе: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2660100</w:t>
      </w:r>
      <w:r w:rsidRPr="00223D8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Пособия за первые три дня временной нетрудоспособности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724FCE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Отражаются расходы:</w:t>
      </w:r>
    </w:p>
    <w:p w:rsidR="006C0CB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</w:t>
      </w:r>
      <w:r w:rsidRPr="00C8032D">
        <w:rPr>
          <w:rFonts w:ascii="Times New Roman" w:hAnsi="Times New Roman" w:cs="Times New Roman"/>
          <w:sz w:val="28"/>
          <w:szCs w:val="28"/>
        </w:rPr>
        <w:t xml:space="preserve">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2660200</w:t>
      </w:r>
      <w:r w:rsidRPr="00223D8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Ежемесячные компенсационные выплаты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724FCE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Отражаются расходы:</w:t>
      </w:r>
    </w:p>
    <w:p w:rsidR="006C0CB6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2D">
        <w:rPr>
          <w:rFonts w:ascii="Times New Roman" w:hAnsi="Times New Roman" w:cs="Times New Roman"/>
          <w:sz w:val="28"/>
          <w:szCs w:val="28"/>
        </w:rPr>
        <w:t xml:space="preserve">- ежемесячных компенсационных выплат в размере 50 рублей персоналу, находящемуся в отпуске по уходу за ребенком до достижения им возраста 3 лет, назначаемые и выплачиваемые в соответствии с </w:t>
      </w:r>
      <w:hyperlink r:id="rId7" w:history="1">
        <w:r w:rsidRPr="00C80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3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ноября 1994 года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2015, N 1, ст. 262);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2669900</w:t>
      </w:r>
      <w:r w:rsidRPr="00223D8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Прочие пособия и компенсации персоналу в денежной форме</w:t>
      </w:r>
    </w:p>
    <w:p w:rsidR="006C0CB6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C0CB6" w:rsidRPr="00C8032D" w:rsidRDefault="006C0CB6" w:rsidP="00131F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>Отражаются другие аналогичные расходы, не от</w:t>
      </w:r>
      <w:r>
        <w:rPr>
          <w:sz w:val="28"/>
          <w:szCs w:val="28"/>
        </w:rPr>
        <w:t>несенные к кодам 2660100-2660200.</w:t>
      </w:r>
    </w:p>
    <w:p w:rsidR="006C0CB6" w:rsidRPr="00A2408C" w:rsidRDefault="006C0CB6" w:rsidP="00131F4F">
      <w:pPr>
        <w:ind w:firstLine="720"/>
        <w:jc w:val="both"/>
        <w:rPr>
          <w:b/>
          <w:b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2910000 Налоги, пошлины и сборы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 xml:space="preserve"> 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291</w:t>
      </w:r>
      <w:r w:rsidRPr="00223D88">
        <w:rPr>
          <w:i/>
          <w:iCs/>
          <w:sz w:val="28"/>
          <w:szCs w:val="28"/>
          <w:u w:val="single"/>
        </w:rPr>
        <w:t>0100 Уплата транспортного налога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DD0">
        <w:rPr>
          <w:sz w:val="28"/>
          <w:szCs w:val="28"/>
        </w:rPr>
        <w:t>Отражаются расходы по уплате транспортного налога</w:t>
      </w:r>
      <w:r>
        <w:rPr>
          <w:sz w:val="28"/>
          <w:szCs w:val="28"/>
        </w:rPr>
        <w:t xml:space="preserve">, </w:t>
      </w:r>
      <w:r w:rsidRPr="00D71659">
        <w:rPr>
          <w:sz w:val="28"/>
          <w:szCs w:val="28"/>
        </w:rPr>
        <w:t>а</w:t>
      </w:r>
      <w:r w:rsidRPr="00377DD0">
        <w:rPr>
          <w:sz w:val="28"/>
          <w:szCs w:val="28"/>
        </w:rPr>
        <w:t xml:space="preserve"> также погашение задолженности по </w:t>
      </w:r>
      <w:r>
        <w:rPr>
          <w:sz w:val="28"/>
          <w:szCs w:val="28"/>
        </w:rPr>
        <w:t xml:space="preserve">транспортному </w:t>
      </w:r>
      <w:r w:rsidRPr="00377DD0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>учреждений, организаций.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Default="006C0CB6" w:rsidP="00131F4F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29102</w:t>
      </w:r>
      <w:r w:rsidRPr="00223D88">
        <w:rPr>
          <w:i/>
          <w:iCs/>
          <w:sz w:val="28"/>
          <w:szCs w:val="28"/>
          <w:u w:val="single"/>
        </w:rPr>
        <w:t>00 Уплата налога на имущество</w:t>
      </w:r>
    </w:p>
    <w:p w:rsidR="006C0CB6" w:rsidRDefault="006C0CB6" w:rsidP="00131F4F">
      <w:pPr>
        <w:jc w:val="both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jc w:val="both"/>
        <w:rPr>
          <w:sz w:val="28"/>
          <w:szCs w:val="28"/>
        </w:rPr>
      </w:pPr>
      <w:r w:rsidRPr="00D71659">
        <w:rPr>
          <w:i/>
          <w:iCs/>
          <w:sz w:val="28"/>
          <w:szCs w:val="28"/>
        </w:rPr>
        <w:tab/>
      </w:r>
      <w:r w:rsidRPr="00D71659">
        <w:rPr>
          <w:sz w:val="28"/>
          <w:szCs w:val="28"/>
        </w:rPr>
        <w:t>Отражаются расходы по уплате налога на имущество организаций, а</w:t>
      </w:r>
      <w:r w:rsidRPr="00377DD0">
        <w:rPr>
          <w:sz w:val="28"/>
          <w:szCs w:val="28"/>
        </w:rPr>
        <w:t xml:space="preserve"> также погашение задолженности по налогу на имущество организаций</w:t>
      </w:r>
      <w:r>
        <w:rPr>
          <w:sz w:val="28"/>
          <w:szCs w:val="28"/>
        </w:rPr>
        <w:t>.</w:t>
      </w:r>
    </w:p>
    <w:p w:rsidR="006C0CB6" w:rsidRPr="00085F77" w:rsidRDefault="006C0CB6" w:rsidP="00131F4F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29103</w:t>
      </w:r>
      <w:r w:rsidRPr="00223D88">
        <w:rPr>
          <w:i/>
          <w:iCs/>
          <w:sz w:val="28"/>
          <w:szCs w:val="28"/>
          <w:u w:val="single"/>
        </w:rPr>
        <w:t>00</w:t>
      </w:r>
      <w:r>
        <w:rPr>
          <w:i/>
          <w:iCs/>
          <w:sz w:val="28"/>
          <w:szCs w:val="28"/>
          <w:u w:val="single"/>
        </w:rPr>
        <w:t xml:space="preserve"> Уплата земельного налога</w:t>
      </w:r>
      <w:r w:rsidRPr="00223D88">
        <w:rPr>
          <w:i/>
          <w:iCs/>
          <w:sz w:val="28"/>
          <w:szCs w:val="28"/>
          <w:u w:val="single"/>
        </w:rPr>
        <w:t xml:space="preserve"> </w:t>
      </w:r>
    </w:p>
    <w:p w:rsidR="006C0CB6" w:rsidRDefault="006C0CB6" w:rsidP="00131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1659">
        <w:rPr>
          <w:sz w:val="28"/>
          <w:szCs w:val="28"/>
        </w:rPr>
        <w:t xml:space="preserve">Отражаются расходы по уплате </w:t>
      </w:r>
      <w:r>
        <w:rPr>
          <w:sz w:val="28"/>
          <w:szCs w:val="28"/>
        </w:rPr>
        <w:t xml:space="preserve">земельного </w:t>
      </w:r>
      <w:r w:rsidRPr="00D71659">
        <w:rPr>
          <w:sz w:val="28"/>
          <w:szCs w:val="28"/>
        </w:rPr>
        <w:t>налога,</w:t>
      </w:r>
      <w:r w:rsidRPr="00377DD0">
        <w:rPr>
          <w:sz w:val="28"/>
          <w:szCs w:val="28"/>
        </w:rPr>
        <w:t xml:space="preserve"> а также погашение задо</w:t>
      </w:r>
      <w:r>
        <w:rPr>
          <w:sz w:val="28"/>
          <w:szCs w:val="28"/>
        </w:rPr>
        <w:t>лженности по земельному налогу.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Default="006C0CB6" w:rsidP="00131F4F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29104</w:t>
      </w:r>
      <w:r w:rsidRPr="00223D88">
        <w:rPr>
          <w:i/>
          <w:iCs/>
          <w:sz w:val="28"/>
          <w:szCs w:val="28"/>
          <w:u w:val="single"/>
        </w:rPr>
        <w:t>00 Уплата г</w:t>
      </w:r>
      <w:r>
        <w:rPr>
          <w:i/>
          <w:iCs/>
          <w:sz w:val="28"/>
          <w:szCs w:val="28"/>
          <w:u w:val="single"/>
        </w:rPr>
        <w:t>осударственной пошлины и сборов</w:t>
      </w:r>
    </w:p>
    <w:p w:rsidR="006C0CB6" w:rsidRDefault="006C0CB6" w:rsidP="00131F4F">
      <w:pPr>
        <w:jc w:val="both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77DD0">
        <w:rPr>
          <w:sz w:val="28"/>
          <w:szCs w:val="28"/>
        </w:rPr>
        <w:t>Отражаются расходы по уплате государственной пошлины и сборов в установленных законодательством случаях</w:t>
      </w:r>
      <w:r>
        <w:rPr>
          <w:sz w:val="28"/>
          <w:szCs w:val="28"/>
        </w:rPr>
        <w:t>.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Default="006C0CB6" w:rsidP="00131F4F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2910500 Уплата НДС и налога на прибыль (для казённых учреждений)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Default="006C0CB6" w:rsidP="00131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DD0">
        <w:rPr>
          <w:sz w:val="28"/>
          <w:szCs w:val="28"/>
        </w:rPr>
        <w:t xml:space="preserve">Отражаются расходы по уплате </w:t>
      </w:r>
      <w:r>
        <w:rPr>
          <w:sz w:val="28"/>
          <w:szCs w:val="28"/>
        </w:rPr>
        <w:t>НДС</w:t>
      </w:r>
      <w:r w:rsidRPr="00377DD0">
        <w:rPr>
          <w:sz w:val="28"/>
          <w:szCs w:val="28"/>
        </w:rPr>
        <w:t xml:space="preserve"> и </w:t>
      </w:r>
      <w:r>
        <w:rPr>
          <w:sz w:val="28"/>
          <w:szCs w:val="28"/>
        </w:rPr>
        <w:t>налога на прибыль, а также погашение задолженности по данным налогам.</w:t>
      </w:r>
    </w:p>
    <w:p w:rsidR="006C0CB6" w:rsidRDefault="006C0CB6" w:rsidP="00131F4F">
      <w:pPr>
        <w:jc w:val="both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2920000 Штрафы за нарушение законодательства о налогах и сборах, </w:t>
      </w:r>
    </w:p>
    <w:p w:rsidR="006C0CB6" w:rsidRPr="003D486F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законодательства о страховых взносах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2920100 Перечисление пеней, штрафов за просрочку уплаты налогов, страховых взносов и сборов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86F">
        <w:rPr>
          <w:sz w:val="28"/>
          <w:szCs w:val="28"/>
        </w:rPr>
        <w:t>Отражаются расходы по уплате штрафов, пеней за несвоевременную уплату налогов и сборов.</w:t>
      </w:r>
    </w:p>
    <w:p w:rsidR="006C0CB6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2930000 Штрафы за нарушение законодательства о закупках и нарушение условий контрактов (договоров)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2930100 Штрафные санкции за нарушение условий контрактов (договоров) по поставке товаров, выполнению работ, оказанию услуг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3D486F">
        <w:rPr>
          <w:sz w:val="28"/>
          <w:szCs w:val="28"/>
        </w:rPr>
        <w:t>Отражаются расходы по уплате штрафов</w:t>
      </w:r>
      <w:r>
        <w:rPr>
          <w:sz w:val="28"/>
          <w:szCs w:val="28"/>
        </w:rPr>
        <w:t xml:space="preserve"> за нарушение Закона № 44-ФЗ, Закона 223-ФЗ, за нарушение условий контактов (договоров) по поставке товаров, выполнению работ, оказанию услуг</w:t>
      </w:r>
    </w:p>
    <w:p w:rsidR="006C0CB6" w:rsidRPr="003D486F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2940000 Штрафные санкции по долговым обязательствам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2940100 Уплата пеней и штрафов за несвоевременное погашение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бюджетных кредитов</w:t>
      </w:r>
    </w:p>
    <w:p w:rsidR="006C0CB6" w:rsidRPr="003D486F" w:rsidRDefault="006C0CB6" w:rsidP="00131F4F">
      <w:pPr>
        <w:autoSpaceDE w:val="0"/>
        <w:autoSpaceDN w:val="0"/>
        <w:adjustRightInd w:val="0"/>
        <w:ind w:firstLine="540"/>
        <w:jc w:val="both"/>
      </w:pPr>
      <w:r w:rsidRPr="003D486F">
        <w:rPr>
          <w:sz w:val="28"/>
          <w:szCs w:val="28"/>
        </w:rPr>
        <w:t>Отражаются расходы по уплате штрафов, пеней за несвоевре</w:t>
      </w:r>
      <w:r>
        <w:rPr>
          <w:sz w:val="28"/>
          <w:szCs w:val="28"/>
        </w:rPr>
        <w:t>менное</w:t>
      </w:r>
      <w:r w:rsidRPr="003D486F">
        <w:rPr>
          <w:sz w:val="28"/>
          <w:szCs w:val="28"/>
        </w:rPr>
        <w:t xml:space="preserve"> погашение бюджетных кредитов.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2950000 Другие экономические санкции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2950100 Уплата иных экономических санкций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3D486F" w:rsidRDefault="006C0CB6" w:rsidP="00131F4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u w:val="single"/>
        </w:rPr>
      </w:pPr>
      <w:r w:rsidRPr="003D486F">
        <w:rPr>
          <w:sz w:val="28"/>
          <w:szCs w:val="28"/>
        </w:rPr>
        <w:t>Отражаются расходы по уплате иных экономических санкций, не отнесенных к кодам 2920000-2940000.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2960000 Иные выплаты текущего характера физическим лицам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2960100 Выплата премий</w:t>
      </w:r>
    </w:p>
    <w:p w:rsidR="006C0CB6" w:rsidRPr="00377DD0" w:rsidRDefault="006C0CB6" w:rsidP="00131F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C0CB6" w:rsidRPr="00377DD0" w:rsidRDefault="006C0CB6" w:rsidP="00131F4F">
      <w:pPr>
        <w:ind w:firstLine="72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единовременные поощрения в связи с награждением почетной грамо</w:t>
      </w:r>
      <w:r>
        <w:rPr>
          <w:sz w:val="28"/>
          <w:szCs w:val="28"/>
        </w:rPr>
        <w:t>той Мэра района, Думы Братского</w:t>
      </w:r>
      <w:r w:rsidRPr="00377DD0">
        <w:rPr>
          <w:sz w:val="28"/>
          <w:szCs w:val="28"/>
        </w:rPr>
        <w:t xml:space="preserve"> района.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29602</w:t>
      </w:r>
      <w:r w:rsidRPr="00223D88">
        <w:rPr>
          <w:i/>
          <w:iCs/>
          <w:sz w:val="28"/>
          <w:szCs w:val="28"/>
          <w:u w:val="single"/>
        </w:rPr>
        <w:t xml:space="preserve">00 </w:t>
      </w:r>
      <w:r>
        <w:rPr>
          <w:i/>
          <w:iCs/>
          <w:sz w:val="28"/>
          <w:szCs w:val="28"/>
          <w:u w:val="single"/>
        </w:rPr>
        <w:t>Возмещение судебных издержек истцам (физ.лицам)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CB6" w:rsidRPr="00FD3E45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FD3E45">
        <w:rPr>
          <w:sz w:val="28"/>
          <w:szCs w:val="28"/>
        </w:rPr>
        <w:t>Отражаются расходы возмещение истцам судебных издержек на основании судебного акта, оплата судебных издержек.</w:t>
      </w:r>
    </w:p>
    <w:p w:rsidR="006C0CB6" w:rsidRPr="00223D88" w:rsidRDefault="006C0CB6" w:rsidP="00131F4F">
      <w:pPr>
        <w:ind w:firstLine="720"/>
        <w:rPr>
          <w:b/>
          <w:bCs/>
          <w:u w:val="single"/>
        </w:rPr>
      </w:pPr>
    </w:p>
    <w:p w:rsidR="006C0CB6" w:rsidRDefault="006C0CB6" w:rsidP="00131F4F">
      <w:pPr>
        <w:ind w:firstLine="720"/>
        <w:jc w:val="both"/>
        <w:rPr>
          <w:color w:val="FF0000"/>
          <w:sz w:val="28"/>
          <w:szCs w:val="28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296</w:t>
      </w:r>
      <w:r w:rsidRPr="00223D88">
        <w:rPr>
          <w:i/>
          <w:iCs/>
          <w:sz w:val="28"/>
          <w:szCs w:val="28"/>
          <w:u w:val="single"/>
        </w:rPr>
        <w:t>9900 Другие</w:t>
      </w:r>
      <w:r>
        <w:rPr>
          <w:i/>
          <w:iCs/>
          <w:sz w:val="28"/>
          <w:szCs w:val="28"/>
          <w:u w:val="single"/>
        </w:rPr>
        <w:t xml:space="preserve"> иные</w:t>
      </w:r>
      <w:r w:rsidRPr="00223D88">
        <w:rPr>
          <w:i/>
          <w:iCs/>
          <w:sz w:val="28"/>
          <w:szCs w:val="28"/>
          <w:u w:val="single"/>
        </w:rPr>
        <w:t xml:space="preserve"> расходы</w:t>
      </w:r>
    </w:p>
    <w:p w:rsidR="006C0CB6" w:rsidRPr="00377DD0" w:rsidRDefault="006C0CB6" w:rsidP="00131F4F">
      <w:pPr>
        <w:ind w:firstLine="709"/>
      </w:pPr>
    </w:p>
    <w:p w:rsidR="006C0CB6" w:rsidRDefault="006C0CB6" w:rsidP="00131F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Относятся другие иные</w:t>
      </w:r>
      <w:r w:rsidRPr="00377DD0">
        <w:rPr>
          <w:sz w:val="28"/>
          <w:szCs w:val="28"/>
        </w:rPr>
        <w:t xml:space="preserve"> расходы, не от</w:t>
      </w:r>
      <w:r>
        <w:rPr>
          <w:sz w:val="28"/>
          <w:szCs w:val="28"/>
        </w:rPr>
        <w:t>несенные к кодам 2960100 – 2960200.</w:t>
      </w:r>
    </w:p>
    <w:p w:rsidR="006C0CB6" w:rsidRDefault="006C0CB6" w:rsidP="00131F4F">
      <w:pPr>
        <w:ind w:firstLine="709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2970000 Иные выплаты текущего характера организациям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2970100 Взносы за членство в организациях</w:t>
      </w:r>
    </w:p>
    <w:p w:rsidR="006C0CB6" w:rsidRPr="00826962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62">
        <w:rPr>
          <w:rFonts w:ascii="Times New Roman" w:hAnsi="Times New Roman" w:cs="Times New Roman"/>
          <w:sz w:val="28"/>
          <w:szCs w:val="28"/>
        </w:rPr>
        <w:t>Отражаются взносы за членство в организациях, кроме членских взносов в международные организации;</w:t>
      </w:r>
    </w:p>
    <w:p w:rsidR="006C0CB6" w:rsidRPr="00377DD0" w:rsidRDefault="006C0CB6" w:rsidP="00131F4F">
      <w:pPr>
        <w:ind w:firstLine="720"/>
        <w:jc w:val="both"/>
        <w:rPr>
          <w:sz w:val="28"/>
          <w:szCs w:val="28"/>
        </w:rPr>
      </w:pPr>
    </w:p>
    <w:p w:rsidR="006C0CB6" w:rsidRDefault="006C0CB6" w:rsidP="00131F4F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29702</w:t>
      </w:r>
      <w:r w:rsidRPr="00223D88">
        <w:rPr>
          <w:i/>
          <w:iCs/>
          <w:sz w:val="28"/>
          <w:szCs w:val="28"/>
          <w:u w:val="single"/>
        </w:rPr>
        <w:t xml:space="preserve">00 </w:t>
      </w:r>
      <w:r>
        <w:rPr>
          <w:i/>
          <w:iCs/>
          <w:sz w:val="28"/>
          <w:szCs w:val="28"/>
          <w:u w:val="single"/>
        </w:rPr>
        <w:t>Возмещение судебных издержек истцам (юр. лицам)</w:t>
      </w:r>
    </w:p>
    <w:p w:rsidR="006C0CB6" w:rsidRPr="00062157" w:rsidRDefault="006C0CB6" w:rsidP="00131F4F">
      <w:pPr>
        <w:pStyle w:val="ConsPlusNormal"/>
        <w:spacing w:before="220"/>
        <w:ind w:firstLine="540"/>
        <w:jc w:val="both"/>
        <w:rPr>
          <w:rFonts w:cs="Times New Roman"/>
        </w:rPr>
      </w:pPr>
      <w:r w:rsidRPr="00062157">
        <w:rPr>
          <w:rFonts w:ascii="Times New Roman" w:hAnsi="Times New Roman" w:cs="Times New Roman"/>
          <w:sz w:val="28"/>
          <w:szCs w:val="28"/>
        </w:rPr>
        <w:t>- возмещение истцам (юридическим лицам) судебных издержек на основании вступивших в законную силу судебных актов;</w:t>
      </w:r>
    </w:p>
    <w:p w:rsidR="006C0CB6" w:rsidRPr="00223D88" w:rsidRDefault="006C0CB6" w:rsidP="00131F4F">
      <w:pPr>
        <w:autoSpaceDE w:val="0"/>
        <w:autoSpaceDN w:val="0"/>
        <w:adjustRightInd w:val="0"/>
        <w:jc w:val="both"/>
        <w:outlineLvl w:val="2"/>
        <w:rPr>
          <w:b/>
          <w:bCs/>
          <w:u w:val="single"/>
        </w:rPr>
      </w:pPr>
      <w:r>
        <w:rPr>
          <w:sz w:val="28"/>
          <w:szCs w:val="28"/>
        </w:rPr>
        <w:tab/>
      </w:r>
    </w:p>
    <w:p w:rsidR="006C0CB6" w:rsidRDefault="006C0CB6" w:rsidP="00131F4F">
      <w:pPr>
        <w:ind w:firstLine="720"/>
        <w:jc w:val="both"/>
        <w:rPr>
          <w:color w:val="FF0000"/>
          <w:sz w:val="28"/>
          <w:szCs w:val="28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297</w:t>
      </w:r>
      <w:r w:rsidRPr="00223D88">
        <w:rPr>
          <w:i/>
          <w:iCs/>
          <w:sz w:val="28"/>
          <w:szCs w:val="28"/>
          <w:u w:val="single"/>
        </w:rPr>
        <w:t>9900 Другие</w:t>
      </w:r>
      <w:r>
        <w:rPr>
          <w:i/>
          <w:iCs/>
          <w:sz w:val="28"/>
          <w:szCs w:val="28"/>
          <w:u w:val="single"/>
        </w:rPr>
        <w:t xml:space="preserve"> иные</w:t>
      </w:r>
      <w:r w:rsidRPr="00223D88">
        <w:rPr>
          <w:i/>
          <w:iCs/>
          <w:sz w:val="28"/>
          <w:szCs w:val="28"/>
          <w:u w:val="single"/>
        </w:rPr>
        <w:t xml:space="preserve"> расходы</w:t>
      </w:r>
    </w:p>
    <w:p w:rsidR="006C0CB6" w:rsidRPr="00377DD0" w:rsidRDefault="006C0CB6" w:rsidP="00131F4F">
      <w:pPr>
        <w:ind w:firstLine="709"/>
      </w:pPr>
    </w:p>
    <w:p w:rsidR="006C0CB6" w:rsidRDefault="006C0CB6" w:rsidP="00131F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Относятся другие иные</w:t>
      </w:r>
      <w:r w:rsidRPr="00377DD0">
        <w:rPr>
          <w:sz w:val="28"/>
          <w:szCs w:val="28"/>
        </w:rPr>
        <w:t xml:space="preserve"> расходы, не от</w:t>
      </w:r>
      <w:r>
        <w:rPr>
          <w:sz w:val="28"/>
          <w:szCs w:val="28"/>
        </w:rPr>
        <w:t>несенные к кодам 2970100 – 2970200.</w:t>
      </w:r>
    </w:p>
    <w:p w:rsidR="006C0CB6" w:rsidRPr="00377DD0" w:rsidRDefault="006C0CB6" w:rsidP="00131F4F">
      <w:pPr>
        <w:ind w:firstLine="709"/>
        <w:rPr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3000000 Группа по поступлениям нефинансовых активов</w:t>
      </w: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eastAsia="en-US"/>
        </w:rPr>
      </w:pPr>
    </w:p>
    <w:p w:rsidR="006C0CB6" w:rsidRPr="00377DD0" w:rsidRDefault="006C0CB6" w:rsidP="00131F4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77DD0">
        <w:rPr>
          <w:sz w:val="28"/>
          <w:szCs w:val="28"/>
        </w:rPr>
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</w:r>
      <w:r w:rsidRPr="00377DD0">
        <w:rPr>
          <w:sz w:val="28"/>
          <w:szCs w:val="28"/>
          <w:lang w:eastAsia="en-US"/>
        </w:rPr>
        <w:t>Группа имеет следующую детализацию:</w:t>
      </w:r>
    </w:p>
    <w:p w:rsidR="006C0CB6" w:rsidRPr="00377DD0" w:rsidRDefault="006C0CB6" w:rsidP="00131F4F">
      <w:pPr>
        <w:rPr>
          <w:sz w:val="16"/>
          <w:szCs w:val="16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3100000 Увеличение стоимости основных средств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3100100 Мебель</w:t>
      </w:r>
    </w:p>
    <w:p w:rsidR="006C0CB6" w:rsidRPr="00377DD0" w:rsidRDefault="006C0CB6" w:rsidP="00131F4F">
      <w:pPr>
        <w:rPr>
          <w:i/>
          <w:iCs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77DD0">
        <w:rPr>
          <w:sz w:val="28"/>
          <w:szCs w:val="28"/>
        </w:rPr>
        <w:t>Отражаются  расходы на приобретение мебели.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jc w:val="both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3100200 Транспортные средства, в т.ч. дооборудование и переоборудование транспортных средств</w:t>
      </w:r>
    </w:p>
    <w:p w:rsidR="006C0CB6" w:rsidRPr="00377DD0" w:rsidRDefault="006C0CB6" w:rsidP="00131F4F">
      <w:pPr>
        <w:rPr>
          <w:i/>
          <w:iCs/>
          <w:sz w:val="16"/>
          <w:szCs w:val="16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 расходы на приобретение транспортных средств, в том числе дооборудование и переоборудование транспортных средств.</w:t>
      </w:r>
    </w:p>
    <w:p w:rsidR="006C0CB6" w:rsidRPr="00377DD0" w:rsidRDefault="006C0CB6" w:rsidP="00131F4F">
      <w:pPr>
        <w:ind w:firstLine="709"/>
        <w:rPr>
          <w:i/>
          <w:iCs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3100300 Библиотечный фонд</w:t>
      </w:r>
    </w:p>
    <w:p w:rsidR="006C0CB6" w:rsidRPr="00377DD0" w:rsidRDefault="006C0CB6" w:rsidP="00131F4F">
      <w:pPr>
        <w:ind w:firstLine="709"/>
        <w:rPr>
          <w:i/>
          <w:iCs/>
        </w:rPr>
      </w:pPr>
    </w:p>
    <w:p w:rsidR="006C0CB6" w:rsidRPr="00377DD0" w:rsidRDefault="006C0CB6" w:rsidP="0013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 расходы на п</w:t>
      </w:r>
      <w:r w:rsidRPr="00377DD0">
        <w:rPr>
          <w:sz w:val="28"/>
          <w:szCs w:val="28"/>
          <w:lang w:eastAsia="en-US"/>
        </w:rPr>
        <w:t>риобретение объектов для комплектования библиотечного фонда.</w:t>
      </w:r>
    </w:p>
    <w:p w:rsidR="006C0CB6" w:rsidRPr="00377DD0" w:rsidRDefault="006C0CB6" w:rsidP="00131F4F">
      <w:pPr>
        <w:rPr>
          <w:i/>
          <w:iCs/>
          <w:u w:val="single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3100400 Электронно-вычислительная и оргтехника</w:t>
      </w:r>
    </w:p>
    <w:p w:rsidR="006C0CB6" w:rsidRPr="00223D88" w:rsidRDefault="006C0CB6" w:rsidP="00131F4F">
      <w:pPr>
        <w:rPr>
          <w:i/>
          <w:iCs/>
          <w:u w:val="single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Отражаются </w:t>
      </w:r>
      <w:r w:rsidRPr="00377DD0">
        <w:rPr>
          <w:sz w:val="28"/>
          <w:szCs w:val="28"/>
        </w:rPr>
        <w:t>расходы на приобретение электронно-вычислительной и оргтехники</w:t>
      </w:r>
      <w:r>
        <w:rPr>
          <w:sz w:val="28"/>
          <w:szCs w:val="28"/>
        </w:rPr>
        <w:t>.</w:t>
      </w:r>
      <w:r w:rsidRPr="00377DD0">
        <w:rPr>
          <w:sz w:val="28"/>
          <w:szCs w:val="28"/>
        </w:rPr>
        <w:t xml:space="preserve"> </w:t>
      </w:r>
    </w:p>
    <w:p w:rsidR="006C0CB6" w:rsidRPr="00377DD0" w:rsidRDefault="006C0CB6" w:rsidP="00131F4F">
      <w:pPr>
        <w:ind w:firstLine="709"/>
        <w:jc w:val="both"/>
        <w:rPr>
          <w:i/>
          <w:iCs/>
        </w:rPr>
      </w:pPr>
    </w:p>
    <w:p w:rsidR="006C0CB6" w:rsidRPr="00223D88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3100500 Строительство, реконструкция, техническое перевооружение, расширение, модернизация и приобретение  зданий, сооружений и помещений</w:t>
      </w:r>
    </w:p>
    <w:p w:rsidR="006C0CB6" w:rsidRPr="00377DD0" w:rsidRDefault="006C0CB6" w:rsidP="00131F4F">
      <w:pPr>
        <w:ind w:firstLine="720"/>
        <w:rPr>
          <w:i/>
          <w:iCs/>
          <w:sz w:val="16"/>
          <w:szCs w:val="16"/>
        </w:rPr>
      </w:pPr>
    </w:p>
    <w:p w:rsidR="006C0CB6" w:rsidRPr="00377DD0" w:rsidRDefault="006C0CB6" w:rsidP="00131F4F">
      <w:pPr>
        <w:ind w:firstLine="720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Отражаются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223D88" w:rsidRDefault="006C0CB6" w:rsidP="00131F4F">
      <w:pPr>
        <w:jc w:val="both"/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3100600  Приобретение средств  и устройство объектов пожарной безопасности</w:t>
      </w: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коду отражаются </w:t>
      </w:r>
      <w:r w:rsidRPr="00377DD0">
        <w:rPr>
          <w:sz w:val="28"/>
          <w:szCs w:val="28"/>
        </w:rPr>
        <w:t>расходы на приобретение средств пожаротушения, в т.ч. перезаряжаемые и ремонтируемые огнетушители, пожарные щиты открытого типа, пожарные щиты закрытого типа, пожарные стенды, а также на устройство объектов пожарной безопасности, в т.ч. пожарные водоемы (пруды).</w:t>
      </w:r>
    </w:p>
    <w:p w:rsidR="006C0CB6" w:rsidRPr="00377DD0" w:rsidRDefault="006C0CB6" w:rsidP="00131F4F">
      <w:pPr>
        <w:rPr>
          <w:i/>
          <w:iCs/>
          <w:sz w:val="28"/>
          <w:szCs w:val="28"/>
        </w:rPr>
      </w:pPr>
    </w:p>
    <w:p w:rsidR="006C0CB6" w:rsidRPr="00223D88" w:rsidRDefault="006C0CB6" w:rsidP="00131F4F">
      <w:pPr>
        <w:rPr>
          <w:i/>
          <w:iCs/>
          <w:sz w:val="28"/>
          <w:szCs w:val="28"/>
          <w:u w:val="single"/>
        </w:rPr>
      </w:pPr>
      <w:r w:rsidRPr="00223D88">
        <w:rPr>
          <w:i/>
          <w:iCs/>
          <w:sz w:val="28"/>
          <w:szCs w:val="28"/>
          <w:u w:val="single"/>
        </w:rPr>
        <w:t>3109900 Прочие основные средства</w:t>
      </w:r>
    </w:p>
    <w:p w:rsidR="006C0CB6" w:rsidRPr="00377DD0" w:rsidRDefault="006C0CB6" w:rsidP="00131F4F">
      <w:pPr>
        <w:rPr>
          <w:i/>
          <w:iCs/>
          <w:sz w:val="28"/>
          <w:szCs w:val="28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По данному коду отражаются расходы: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другие аналогичные расходы, не отнесенные к кодам 3100100-310</w:t>
      </w:r>
      <w:r>
        <w:rPr>
          <w:sz w:val="28"/>
          <w:szCs w:val="28"/>
        </w:rPr>
        <w:t>06</w:t>
      </w:r>
      <w:r w:rsidRPr="00377DD0">
        <w:rPr>
          <w:sz w:val="28"/>
          <w:szCs w:val="28"/>
        </w:rPr>
        <w:t xml:space="preserve">00. </w:t>
      </w:r>
    </w:p>
    <w:p w:rsidR="006C0CB6" w:rsidRPr="00377DD0" w:rsidRDefault="006C0CB6" w:rsidP="00131F4F">
      <w:pPr>
        <w:ind w:firstLine="709"/>
        <w:jc w:val="center"/>
        <w:rPr>
          <w:b/>
          <w:bCs/>
          <w:sz w:val="22"/>
          <w:szCs w:val="22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377DD0">
        <w:rPr>
          <w:b/>
          <w:bCs/>
          <w:sz w:val="28"/>
          <w:szCs w:val="28"/>
          <w:u w:val="single"/>
        </w:rPr>
        <w:t>3400000 Увеличение стоимости материальных запасов</w:t>
      </w:r>
    </w:p>
    <w:p w:rsidR="006C0CB6" w:rsidRPr="00377DD0" w:rsidRDefault="006C0CB6" w:rsidP="00131F4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 xml:space="preserve">Относятся расходы по оплате договоров на приобретение (изготовление) объектов, относящихся к материальным запасам. Код имеет следующую детализацию: 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3410000</w:t>
      </w:r>
      <w:r w:rsidRPr="00223D88">
        <w:rPr>
          <w:i/>
          <w:iCs/>
          <w:sz w:val="28"/>
          <w:szCs w:val="28"/>
          <w:u w:val="single"/>
        </w:rPr>
        <w:t xml:space="preserve"> Медикаменты, перевязочные средства, аптечки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77DD0">
        <w:rPr>
          <w:sz w:val="28"/>
          <w:szCs w:val="28"/>
        </w:rPr>
        <w:tab/>
        <w:t>Относятся расходы на приобретение медикаментов, перевязочных средств и аптечек.</w:t>
      </w:r>
    </w:p>
    <w:p w:rsidR="006C0CB6" w:rsidRPr="00377DD0" w:rsidRDefault="006C0CB6" w:rsidP="00131F4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3420000</w:t>
      </w:r>
      <w:r w:rsidRPr="00223D88">
        <w:rPr>
          <w:i/>
          <w:iCs/>
          <w:sz w:val="28"/>
          <w:szCs w:val="28"/>
          <w:u w:val="single"/>
        </w:rPr>
        <w:t xml:space="preserve"> Продукты питания</w:t>
      </w:r>
    </w:p>
    <w:p w:rsidR="006C0CB6" w:rsidRPr="00377DD0" w:rsidRDefault="006C0CB6" w:rsidP="00131F4F">
      <w:pPr>
        <w:ind w:firstLine="709"/>
        <w:rPr>
          <w:i/>
          <w:iCs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77DD0">
        <w:rPr>
          <w:sz w:val="28"/>
          <w:szCs w:val="28"/>
        </w:rPr>
        <w:t>Относятся расходы на приобретение продуктов питания.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3430000</w:t>
      </w:r>
      <w:r w:rsidRPr="00223D88">
        <w:rPr>
          <w:i/>
          <w:iCs/>
          <w:sz w:val="28"/>
          <w:szCs w:val="28"/>
          <w:u w:val="single"/>
        </w:rPr>
        <w:t xml:space="preserve"> ГСМ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2"/>
          <w:szCs w:val="22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приобретение горюче-смазочных материалов.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3440</w:t>
      </w:r>
      <w:r w:rsidRPr="00377DD0">
        <w:rPr>
          <w:i/>
          <w:iCs/>
          <w:sz w:val="28"/>
          <w:szCs w:val="28"/>
          <w:u w:val="single"/>
        </w:rPr>
        <w:t>0</w:t>
      </w:r>
      <w:r>
        <w:rPr>
          <w:i/>
          <w:iCs/>
          <w:sz w:val="28"/>
          <w:szCs w:val="28"/>
          <w:u w:val="single"/>
        </w:rPr>
        <w:t>00 Строительные материалы</w:t>
      </w:r>
    </w:p>
    <w:p w:rsidR="006C0CB6" w:rsidRPr="004A6E5C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По данному коду отражаются расходы на приобретение </w:t>
      </w:r>
      <w:r>
        <w:rPr>
          <w:sz w:val="28"/>
          <w:szCs w:val="28"/>
        </w:rPr>
        <w:t>строительных материалов, в т.ч. лакокрасочных материалов для проведения текущего и капитального ремонта.</w:t>
      </w: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3450000</w:t>
      </w:r>
      <w:r w:rsidRPr="00223D88">
        <w:rPr>
          <w:i/>
          <w:iCs/>
          <w:sz w:val="28"/>
          <w:szCs w:val="28"/>
          <w:u w:val="single"/>
        </w:rPr>
        <w:t xml:space="preserve"> Мягкий инвентарь</w:t>
      </w:r>
    </w:p>
    <w:p w:rsidR="006C0CB6" w:rsidRPr="00377DD0" w:rsidRDefault="006C0CB6" w:rsidP="00131F4F">
      <w:pPr>
        <w:ind w:firstLine="709"/>
        <w:jc w:val="center"/>
        <w:rPr>
          <w:b/>
          <w:bCs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napToGrid w:val="0"/>
          <w:sz w:val="28"/>
          <w:szCs w:val="28"/>
        </w:rPr>
        <w:t>Относятся расходы по оплате договоров на поставку мягкого инвентаря, в том числе</w:t>
      </w:r>
      <w:r w:rsidRPr="00377DD0">
        <w:rPr>
          <w:sz w:val="28"/>
          <w:szCs w:val="28"/>
        </w:rPr>
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</w:r>
    </w:p>
    <w:p w:rsidR="006C0CB6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3460000</w:t>
      </w:r>
      <w:r w:rsidRPr="00223D8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Увеличение стоимости прочих оборотных запасов (материалов)</w:t>
      </w:r>
    </w:p>
    <w:p w:rsidR="006C0CB6" w:rsidRPr="00377DD0" w:rsidRDefault="006C0CB6" w:rsidP="00131F4F">
      <w:pPr>
        <w:ind w:firstLine="709"/>
        <w:jc w:val="both"/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3460100</w:t>
      </w:r>
      <w:r w:rsidRPr="00223D88">
        <w:rPr>
          <w:i/>
          <w:iCs/>
          <w:sz w:val="28"/>
          <w:szCs w:val="28"/>
          <w:u w:val="single"/>
        </w:rPr>
        <w:t xml:space="preserve"> Запасные части автотранспорта</w:t>
      </w:r>
    </w:p>
    <w:p w:rsidR="006C0CB6" w:rsidRPr="00377DD0" w:rsidRDefault="006C0CB6" w:rsidP="00131F4F">
      <w:pPr>
        <w:widowControl w:val="0"/>
        <w:ind w:firstLine="709"/>
        <w:jc w:val="both"/>
        <w:rPr>
          <w:sz w:val="28"/>
          <w:szCs w:val="28"/>
        </w:rPr>
      </w:pPr>
    </w:p>
    <w:p w:rsidR="006C0CB6" w:rsidRPr="00377DD0" w:rsidRDefault="006C0CB6" w:rsidP="00131F4F">
      <w:pPr>
        <w:widowControl w:val="0"/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приобретение запасных частей для автотранспорта (двигатели, аккумуляторы, шины и покрышки и т.п.).</w:t>
      </w:r>
    </w:p>
    <w:p w:rsidR="006C0CB6" w:rsidRPr="00377DD0" w:rsidRDefault="006C0CB6" w:rsidP="00131F4F">
      <w:pPr>
        <w:ind w:firstLine="709"/>
        <w:rPr>
          <w:i/>
          <w:iCs/>
        </w:rPr>
      </w:pPr>
    </w:p>
    <w:p w:rsidR="006C0CB6" w:rsidRPr="00223D88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3460200</w:t>
      </w:r>
      <w:r w:rsidRPr="00223D88">
        <w:rPr>
          <w:i/>
          <w:iCs/>
          <w:sz w:val="28"/>
          <w:szCs w:val="28"/>
          <w:u w:val="single"/>
        </w:rPr>
        <w:t xml:space="preserve"> Хозяйственные товары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По данному коду отражаются  расходы на приобретение обобщённого наименования ряда товаров, необходимых для удовлетворения хозяйственных нужд учреждения, в том числе содержания помещений в чистоте, стирки белья.  К хозяйственным товарам относятся: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хозяйственные изделия (губки и полотно нетканое для мытья посуды и полов, совки для мусора и т.д.);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- хозяйственный инвентарь (швабры, метла, веники, ведра, лейки, горшки для цветов, прищепки для белья, лопаты, шланги для полива, щетки и т.д.);</w:t>
      </w:r>
    </w:p>
    <w:p w:rsidR="006C0CB6" w:rsidRPr="00377DD0" w:rsidRDefault="006C0CB6" w:rsidP="00131F4F">
      <w:pPr>
        <w:ind w:firstLine="709"/>
        <w:jc w:val="both"/>
        <w:rPr>
          <w:color w:val="000000"/>
          <w:sz w:val="28"/>
          <w:szCs w:val="28"/>
        </w:rPr>
      </w:pPr>
      <w:r w:rsidRPr="00377DD0">
        <w:rPr>
          <w:sz w:val="28"/>
          <w:szCs w:val="28"/>
        </w:rPr>
        <w:t xml:space="preserve">- </w:t>
      </w:r>
      <w:r w:rsidRPr="00377DD0">
        <w:rPr>
          <w:color w:val="000000"/>
          <w:sz w:val="28"/>
          <w:szCs w:val="28"/>
        </w:rPr>
        <w:t>принадлежности для санузлов (щетки, ершики, бумагодержатели, туалетная бумага и т.д.);</w:t>
      </w:r>
    </w:p>
    <w:p w:rsidR="006C0CB6" w:rsidRPr="00E12713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color w:val="000000"/>
          <w:sz w:val="28"/>
          <w:szCs w:val="28"/>
        </w:rPr>
        <w:t>- товары бытовой химии (клей, моющие средства (мыла, синтетические моющие средства и т.д.) и т.д.)</w:t>
      </w:r>
      <w:r w:rsidRPr="00377DD0">
        <w:rPr>
          <w:sz w:val="28"/>
          <w:szCs w:val="28"/>
        </w:rPr>
        <w:t>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6C0CB6" w:rsidRPr="00E12713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3460300 </w:t>
      </w:r>
      <w:r w:rsidRPr="00E12713">
        <w:rPr>
          <w:i/>
          <w:iCs/>
          <w:sz w:val="28"/>
          <w:szCs w:val="28"/>
          <w:u w:val="single"/>
        </w:rPr>
        <w:t>Приобретение прочих материальных запасов в рамках пожарной безопасности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2"/>
          <w:szCs w:val="22"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 xml:space="preserve">По данному коду отражаются расходы на приобретение прочих материальных запасов, относящихся к вопросам пожарной безопасности, в т.ч. кабель, автовыключатель, не перезаряжаемые (одноразовые) огнетушители, пожарные топоры, багры и другой пожарный инструмент, предназначенный для вскрытия конструкций или растаскивания горящих материалов и комплектования пожарных щитов. </w:t>
      </w: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E1271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3460400 Электротовары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По данному коду отражаются расходы на приобретение электротоваров, относящихся к материальным запасам. К ним относятся устройства промышленного или бытового назначения, служащие для передачи тока и работающие от электрической сети, электроизоляционные изделия, осветительные электроприборы, в том числе провода, силовые кабели, розетки, обычные кабели, патроны, вилки, светильники электрические, выключатели и лампочки.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E4678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3460500</w:t>
      </w:r>
      <w:r w:rsidRPr="00E46783">
        <w:rPr>
          <w:i/>
          <w:iCs/>
          <w:sz w:val="28"/>
          <w:szCs w:val="28"/>
          <w:u w:val="single"/>
        </w:rPr>
        <w:t xml:space="preserve"> Канцелярские товары</w:t>
      </w:r>
    </w:p>
    <w:p w:rsidR="006C0CB6" w:rsidRPr="00437F01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highlight w:val="yellow"/>
          <w:u w:val="single"/>
        </w:rPr>
      </w:pPr>
    </w:p>
    <w:p w:rsidR="006C0CB6" w:rsidRDefault="006C0CB6" w:rsidP="00131F4F">
      <w:pPr>
        <w:ind w:firstLine="709"/>
        <w:jc w:val="both"/>
        <w:rPr>
          <w:sz w:val="28"/>
          <w:szCs w:val="28"/>
        </w:rPr>
      </w:pPr>
      <w:r w:rsidRPr="00E46783">
        <w:rPr>
          <w:sz w:val="28"/>
          <w:szCs w:val="28"/>
        </w:rPr>
        <w:t>По данному коду отражаются расходы на приобретение канцтоваров. К ним относятся бумага, клей, ручки, карандаши, тетради и другие аналогичные товары.</w:t>
      </w:r>
    </w:p>
    <w:p w:rsidR="006C0CB6" w:rsidRDefault="006C0CB6" w:rsidP="00131F4F">
      <w:pPr>
        <w:ind w:firstLine="709"/>
        <w:jc w:val="both"/>
        <w:rPr>
          <w:sz w:val="28"/>
          <w:szCs w:val="28"/>
        </w:rPr>
      </w:pPr>
    </w:p>
    <w:p w:rsidR="006C0CB6" w:rsidRPr="00E4678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3460600</w:t>
      </w:r>
      <w:r w:rsidRPr="00E46783">
        <w:rPr>
          <w:i/>
          <w:iCs/>
          <w:sz w:val="28"/>
          <w:szCs w:val="28"/>
          <w:u w:val="single"/>
        </w:rPr>
        <w:t xml:space="preserve"> Сантехнические материалы</w:t>
      </w:r>
    </w:p>
    <w:p w:rsidR="006C0CB6" w:rsidRPr="00E4678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E46783" w:rsidRDefault="006C0CB6" w:rsidP="00131F4F">
      <w:pPr>
        <w:ind w:firstLine="709"/>
        <w:jc w:val="both"/>
        <w:rPr>
          <w:sz w:val="28"/>
          <w:szCs w:val="28"/>
        </w:rPr>
      </w:pPr>
      <w:r w:rsidRPr="00E46783">
        <w:rPr>
          <w:sz w:val="28"/>
          <w:szCs w:val="28"/>
        </w:rPr>
        <w:t>По данному коду отражаются расходы на приобретение сантехнических материалов. К ним относятся</w:t>
      </w:r>
      <w:r>
        <w:rPr>
          <w:sz w:val="28"/>
          <w:szCs w:val="28"/>
        </w:rPr>
        <w:t xml:space="preserve"> краны, унитазы, смесители и прочие материалы.</w:t>
      </w:r>
    </w:p>
    <w:p w:rsidR="006C0CB6" w:rsidRPr="00E4678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</w:p>
    <w:p w:rsidR="006C0CB6" w:rsidRPr="00377DD0" w:rsidRDefault="006C0CB6" w:rsidP="00131F4F">
      <w:pPr>
        <w:ind w:firstLine="709"/>
        <w:jc w:val="both"/>
        <w:rPr>
          <w:sz w:val="22"/>
          <w:szCs w:val="22"/>
        </w:rPr>
      </w:pPr>
    </w:p>
    <w:p w:rsidR="006C0CB6" w:rsidRPr="00E12713" w:rsidRDefault="006C0CB6" w:rsidP="00131F4F">
      <w:pPr>
        <w:autoSpaceDE w:val="0"/>
        <w:autoSpaceDN w:val="0"/>
        <w:adjustRightInd w:val="0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3469900</w:t>
      </w:r>
      <w:r w:rsidRPr="00E12713">
        <w:rPr>
          <w:i/>
          <w:iCs/>
          <w:sz w:val="28"/>
          <w:szCs w:val="28"/>
          <w:u w:val="single"/>
        </w:rPr>
        <w:t xml:space="preserve"> Прочие материальные запасы</w:t>
      </w:r>
    </w:p>
    <w:p w:rsidR="006C0CB6" w:rsidRPr="00377DD0" w:rsidRDefault="006C0CB6" w:rsidP="00131F4F">
      <w:pPr>
        <w:autoSpaceDE w:val="0"/>
        <w:autoSpaceDN w:val="0"/>
        <w:adjustRightInd w:val="0"/>
        <w:outlineLvl w:val="2"/>
        <w:rPr>
          <w:i/>
          <w:iCs/>
        </w:rPr>
      </w:pPr>
    </w:p>
    <w:p w:rsidR="006C0CB6" w:rsidRPr="00377DD0" w:rsidRDefault="006C0CB6" w:rsidP="00131F4F">
      <w:pPr>
        <w:ind w:firstLine="709"/>
        <w:jc w:val="both"/>
        <w:rPr>
          <w:sz w:val="28"/>
          <w:szCs w:val="28"/>
        </w:rPr>
      </w:pPr>
      <w:r w:rsidRPr="00377DD0">
        <w:rPr>
          <w:sz w:val="28"/>
          <w:szCs w:val="28"/>
        </w:rPr>
        <w:t>Относятся расходы на приобретение:</w:t>
      </w:r>
    </w:p>
    <w:p w:rsidR="006C0CB6" w:rsidRDefault="006C0CB6" w:rsidP="00131F4F">
      <w:pPr>
        <w:pStyle w:val="BodyTextIndent"/>
        <w:ind w:firstLine="709"/>
      </w:pPr>
      <w:r w:rsidRPr="00377DD0">
        <w:t>- запасных и (или) составных частей для оборудования, оргт</w:t>
      </w:r>
      <w:r>
        <w:t>ехники, вычислительной техники</w:t>
      </w:r>
      <w:r w:rsidRPr="00377DD0">
        <w:t>, информационно-вычислительных систем, средств связи и т.п.;</w:t>
      </w:r>
    </w:p>
    <w:p w:rsidR="006C0CB6" w:rsidRPr="00377DD0" w:rsidRDefault="006C0CB6" w:rsidP="00131F4F">
      <w:pPr>
        <w:pStyle w:val="Oaen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DD0">
        <w:rPr>
          <w:rFonts w:ascii="Times New Roman" w:hAnsi="Times New Roman" w:cs="Times New Roman"/>
          <w:sz w:val="28"/>
          <w:szCs w:val="28"/>
        </w:rPr>
        <w:t xml:space="preserve">- кухонного инвентаря, в том </w:t>
      </w:r>
      <w:r w:rsidRPr="00377DD0">
        <w:rPr>
          <w:rFonts w:ascii="Times New Roman" w:hAnsi="Times New Roman" w:cs="Times New Roman"/>
          <w:snapToGrid w:val="0"/>
          <w:sz w:val="28"/>
          <w:szCs w:val="28"/>
        </w:rPr>
        <w:t>числе посуды, ножевых изделий и столовых приборов, графинов, кувшинов, кастрюль, бидонов;</w:t>
      </w:r>
    </w:p>
    <w:p w:rsidR="006C0CB6" w:rsidRPr="00377DD0" w:rsidRDefault="006C0CB6" w:rsidP="00131F4F">
      <w:pPr>
        <w:pStyle w:val="Oaen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DD0">
        <w:rPr>
          <w:rFonts w:ascii="Times New Roman" w:hAnsi="Times New Roman" w:cs="Times New Roman"/>
          <w:sz w:val="28"/>
          <w:szCs w:val="28"/>
        </w:rPr>
        <w:t xml:space="preserve">- </w:t>
      </w:r>
      <w:r w:rsidRPr="00377DD0">
        <w:rPr>
          <w:rFonts w:ascii="Times New Roman" w:hAnsi="Times New Roman" w:cs="Times New Roman"/>
          <w:snapToGrid w:val="0"/>
          <w:sz w:val="28"/>
          <w:szCs w:val="28"/>
        </w:rPr>
        <w:t>бланочной и печатной продукции (за исключением бланков строгой отчетности);</w:t>
      </w:r>
    </w:p>
    <w:p w:rsidR="006C0CB6" w:rsidRDefault="006C0CB6" w:rsidP="00131F4F">
      <w:pPr>
        <w:pStyle w:val="Oaen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DD0">
        <w:rPr>
          <w:rFonts w:ascii="Times New Roman" w:hAnsi="Times New Roman" w:cs="Times New Roman"/>
          <w:sz w:val="28"/>
          <w:szCs w:val="28"/>
        </w:rPr>
        <w:t xml:space="preserve">другие аналогичные </w:t>
      </w:r>
      <w:r w:rsidRPr="00377DD0">
        <w:rPr>
          <w:rFonts w:ascii="Times New Roman" w:hAnsi="Times New Roman" w:cs="Times New Roman"/>
          <w:snapToGrid w:val="0"/>
          <w:sz w:val="28"/>
          <w:szCs w:val="28"/>
        </w:rPr>
        <w:t xml:space="preserve">расходы, не </w:t>
      </w:r>
      <w:r>
        <w:rPr>
          <w:rFonts w:ascii="Times New Roman" w:hAnsi="Times New Roman" w:cs="Times New Roman"/>
          <w:snapToGrid w:val="0"/>
          <w:sz w:val="28"/>
          <w:szCs w:val="28"/>
        </w:rPr>
        <w:t>отнесенные к кодам 3460100-34606</w:t>
      </w:r>
      <w:r w:rsidRPr="00377DD0">
        <w:rPr>
          <w:rFonts w:ascii="Times New Roman" w:hAnsi="Times New Roman" w:cs="Times New Roman"/>
          <w:snapToGrid w:val="0"/>
          <w:sz w:val="28"/>
          <w:szCs w:val="28"/>
        </w:rPr>
        <w:t>00.</w:t>
      </w:r>
    </w:p>
    <w:p w:rsidR="006C0CB6" w:rsidRDefault="006C0CB6" w:rsidP="00131F4F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3470000</w:t>
      </w:r>
      <w:r w:rsidRPr="00223D8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Увеличение стоимости материальных запасов для целей капитальных вложений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3470100 Приобретение (изготовление) всех видов материалов, включая строительные материалы, для целей капитальных вложений</w:t>
      </w:r>
    </w:p>
    <w:p w:rsidR="006C0CB6" w:rsidRPr="00902BE0" w:rsidRDefault="006C0CB6" w:rsidP="00131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02BE0">
        <w:rPr>
          <w:rFonts w:ascii="Times New Roman" w:hAnsi="Times New Roman" w:cs="Times New Roman"/>
          <w:sz w:val="28"/>
          <w:szCs w:val="28"/>
        </w:rPr>
        <w:t>По данному коду отражаются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3490000 Увеличение стоимости прочих материальных запасов однократного применения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3490100 Приобретение (изготовление) подарочной и сувенирной продукции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  <w:u w:val="single"/>
        </w:rPr>
      </w:pP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перепродажи, в том числе:</w:t>
      </w: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- поздравительных открыток и вкладышей к ним;</w:t>
      </w: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- цветов;</w:t>
      </w: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приобретение (изготовление) специальной продукции;</w:t>
      </w:r>
    </w:p>
    <w:p w:rsidR="006C0CB6" w:rsidRPr="004B7B17" w:rsidRDefault="006C0CB6" w:rsidP="00131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B7B17">
        <w:rPr>
          <w:sz w:val="28"/>
          <w:szCs w:val="28"/>
        </w:rPr>
        <w:t>приобретение (изготовление) бланков строгой отчетности;</w:t>
      </w:r>
    </w:p>
    <w:p w:rsidR="006C0CB6" w:rsidRDefault="006C0CB6" w:rsidP="00131F4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C0CB6" w:rsidRDefault="006C0CB6" w:rsidP="008F78CC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4B7B17">
        <w:rPr>
          <w:sz w:val="28"/>
          <w:szCs w:val="28"/>
          <w:lang w:eastAsia="en-US"/>
        </w:rPr>
        <w:t>приобретение бутилированной питьевой воды</w:t>
      </w:r>
      <w:r>
        <w:rPr>
          <w:sz w:val="28"/>
          <w:szCs w:val="28"/>
          <w:lang w:eastAsia="en-US"/>
        </w:rPr>
        <w:t>.</w:t>
      </w:r>
    </w:p>
    <w:p w:rsidR="006C0CB6" w:rsidRDefault="006C0CB6" w:rsidP="0013140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bCs/>
          <w:sz w:val="28"/>
          <w:szCs w:val="28"/>
        </w:rPr>
      </w:pPr>
    </w:p>
    <w:tbl>
      <w:tblPr>
        <w:tblW w:w="5135" w:type="pct"/>
        <w:tblInd w:w="-106" w:type="dxa"/>
        <w:tblLayout w:type="fixed"/>
        <w:tblLook w:val="0000"/>
      </w:tblPr>
      <w:tblGrid>
        <w:gridCol w:w="1348"/>
        <w:gridCol w:w="8480"/>
      </w:tblGrid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2C20C9" w:rsidRDefault="006C0CB6" w:rsidP="00764A16">
            <w:pPr>
              <w:jc w:val="right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Приложение № 4</w:t>
            </w:r>
          </w:p>
        </w:tc>
      </w:tr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2C20C9" w:rsidRDefault="006C0CB6" w:rsidP="002C20C9">
            <w:pPr>
              <w:jc w:val="right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к  Порядку примен</w:t>
            </w:r>
            <w:r>
              <w:rPr>
                <w:sz w:val="28"/>
                <w:szCs w:val="28"/>
              </w:rPr>
              <w:t>ения бюджетной классификации РФ</w:t>
            </w:r>
            <w:r w:rsidRPr="002C20C9">
              <w:rPr>
                <w:sz w:val="28"/>
                <w:szCs w:val="28"/>
              </w:rPr>
              <w:t>,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2C20C9" w:rsidRDefault="006C0CB6" w:rsidP="002C20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2C20C9" w:rsidRDefault="006C0CB6" w:rsidP="002C20C9">
            <w:pPr>
              <w:jc w:val="right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относящейся к бюджету сельского поселения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2C20C9" w:rsidRDefault="006C0CB6" w:rsidP="002C20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2C20C9" w:rsidRDefault="006C0CB6" w:rsidP="002C20C9">
            <w:pPr>
              <w:jc w:val="right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начиная с бюджета на 2019 год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</w:p>
        </w:tc>
      </w:tr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0C9">
              <w:rPr>
                <w:b/>
                <w:bCs/>
                <w:sz w:val="28"/>
                <w:szCs w:val="28"/>
              </w:rPr>
              <w:t>ДОПОЛНИТЕЛЬНЫЕ  КОДЫ РАСХОДОВ</w:t>
            </w:r>
          </w:p>
        </w:tc>
      </w:tr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0C9">
              <w:rPr>
                <w:b/>
                <w:bCs/>
                <w:sz w:val="28"/>
                <w:szCs w:val="28"/>
              </w:rPr>
              <w:t>БЮДЖЕТА СЕЛЬСКОГО ПОСЕЛЕНИЯ,</w:t>
            </w:r>
          </w:p>
        </w:tc>
      </w:tr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0C9">
              <w:rPr>
                <w:b/>
                <w:bCs/>
                <w:sz w:val="28"/>
                <w:szCs w:val="28"/>
              </w:rPr>
              <w:t>ФИНАНСИРУЕМЫХ ЗА СЧЕТ СООТВЕТСТВУЮЩИХ ВИДОВ ДОХОДОВ</w:t>
            </w:r>
          </w:p>
        </w:tc>
      </w:tr>
      <w:tr w:rsidR="006C0CB6" w:rsidRPr="002C20C9" w:rsidTr="002C20C9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0C9">
              <w:rPr>
                <w:b/>
                <w:bCs/>
                <w:sz w:val="28"/>
                <w:szCs w:val="28"/>
              </w:rPr>
              <w:t>БЮДЖЕТА СЕЛЬСКОГО ПОСЕЛЕНИЯ,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</w:p>
        </w:tc>
      </w:tr>
      <w:tr w:rsidR="006C0CB6" w:rsidRPr="002C20C9" w:rsidTr="002C20C9">
        <w:trPr>
          <w:trHeight w:val="33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6"/>
                <w:szCs w:val="26"/>
              </w:rPr>
            </w:pPr>
            <w:r w:rsidRPr="002C20C9">
              <w:rPr>
                <w:b/>
                <w:bCs/>
                <w:sz w:val="26"/>
                <w:szCs w:val="26"/>
              </w:rPr>
              <w:t>Доп КР</w:t>
            </w:r>
          </w:p>
        </w:tc>
        <w:tc>
          <w:tcPr>
            <w:tcW w:w="4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b/>
                <w:bCs/>
                <w:sz w:val="26"/>
                <w:szCs w:val="26"/>
              </w:rPr>
            </w:pPr>
            <w:r w:rsidRPr="002C20C9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005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Оплата по предписаниям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006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За счет безвозмездных поступлений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007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Противопожарные мероприятия</w:t>
            </w:r>
          </w:p>
        </w:tc>
      </w:tr>
      <w:tr w:rsidR="006C0CB6" w:rsidRPr="002C20C9" w:rsidTr="002C20C9">
        <w:trPr>
          <w:trHeight w:val="7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008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Реализация мероприятий перечня проектов народных инициатив (областной бюджет)</w:t>
            </w:r>
          </w:p>
        </w:tc>
      </w:tr>
      <w:tr w:rsidR="006C0CB6" w:rsidRPr="002C20C9" w:rsidTr="002C20C9">
        <w:trPr>
          <w:trHeight w:val="7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009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Реализация мероприятий перечня проектов народных инициатив (местный бюджет)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013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Исполнительные листы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018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Доходы от оказания платных услуг (работ)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019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За счет безвозмездных поступлений (ОСТАТОК 2018 года)</w:t>
            </w:r>
          </w:p>
        </w:tc>
      </w:tr>
      <w:tr w:rsidR="006C0CB6" w:rsidRPr="002C20C9" w:rsidTr="002C20C9">
        <w:trPr>
          <w:trHeight w:val="7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022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Переселение граждан из жилищного фонда признанным непригодным (областной бюджет)</w:t>
            </w:r>
          </w:p>
        </w:tc>
      </w:tr>
      <w:tr w:rsidR="006C0CB6" w:rsidRPr="002C20C9" w:rsidTr="002C20C9">
        <w:trPr>
          <w:trHeight w:val="7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023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Переселение граждан из жилищного фонда признанным непригодным (местный бюджет)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024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Модернизация (областной бюджет)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025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Модернизация (местный бюджет)</w:t>
            </w:r>
          </w:p>
        </w:tc>
      </w:tr>
      <w:tr w:rsidR="006C0CB6" w:rsidRPr="002C20C9" w:rsidTr="002C20C9">
        <w:trPr>
          <w:trHeight w:val="37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027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МБТ на передачу полномочий из района в поселение</w:t>
            </w:r>
          </w:p>
        </w:tc>
      </w:tr>
      <w:tr w:rsidR="006C0CB6" w:rsidRPr="002C20C9" w:rsidTr="002C20C9">
        <w:trPr>
          <w:trHeight w:val="7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2C20C9" w:rsidRDefault="006C0CB6" w:rsidP="002C20C9">
            <w:pPr>
              <w:jc w:val="center"/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028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2C20C9" w:rsidRDefault="006C0CB6" w:rsidP="002C20C9">
            <w:pPr>
              <w:rPr>
                <w:sz w:val="28"/>
                <w:szCs w:val="28"/>
              </w:rPr>
            </w:pPr>
            <w:r w:rsidRPr="002C20C9">
              <w:rPr>
                <w:sz w:val="28"/>
                <w:szCs w:val="28"/>
              </w:rPr>
              <w:t>Реализация мероприятий, направленных на улучшение показателей планирования и исполнения бюджета</w:t>
            </w:r>
          </w:p>
        </w:tc>
      </w:tr>
    </w:tbl>
    <w:p w:rsidR="006C0CB6" w:rsidRDefault="006C0CB6" w:rsidP="003E73A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10009" w:type="dxa"/>
        <w:tblInd w:w="-106" w:type="dxa"/>
        <w:tblLayout w:type="fixed"/>
        <w:tblLook w:val="0000"/>
      </w:tblPr>
      <w:tblGrid>
        <w:gridCol w:w="2176"/>
        <w:gridCol w:w="7833"/>
      </w:tblGrid>
      <w:tr w:rsidR="006C0CB6" w:rsidRPr="008F78CC" w:rsidTr="006E2EDE">
        <w:trPr>
          <w:trHeight w:val="375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8F78CC" w:rsidRDefault="006C0CB6" w:rsidP="008F78CC">
            <w:pPr>
              <w:jc w:val="right"/>
              <w:rPr>
                <w:sz w:val="28"/>
                <w:szCs w:val="28"/>
              </w:rPr>
            </w:pPr>
            <w:r w:rsidRPr="008F78CC">
              <w:rPr>
                <w:sz w:val="28"/>
                <w:szCs w:val="28"/>
              </w:rPr>
              <w:t>Приложение № 5</w:t>
            </w:r>
          </w:p>
        </w:tc>
      </w:tr>
      <w:tr w:rsidR="006C0CB6" w:rsidRPr="008F78CC" w:rsidTr="006E2EDE">
        <w:trPr>
          <w:trHeight w:val="375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8F78CC" w:rsidRDefault="006C0CB6" w:rsidP="008F78CC">
            <w:pPr>
              <w:jc w:val="right"/>
              <w:rPr>
                <w:sz w:val="28"/>
                <w:szCs w:val="28"/>
              </w:rPr>
            </w:pPr>
            <w:r w:rsidRPr="008F78CC">
              <w:rPr>
                <w:sz w:val="28"/>
                <w:szCs w:val="28"/>
              </w:rPr>
              <w:t>к  Порядку применения бюджетной классификации РФ ,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8F78CC" w:rsidRDefault="006C0CB6" w:rsidP="008F78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8F78CC" w:rsidRDefault="006C0CB6" w:rsidP="008F78CC">
            <w:pPr>
              <w:jc w:val="right"/>
              <w:rPr>
                <w:sz w:val="28"/>
                <w:szCs w:val="28"/>
              </w:rPr>
            </w:pPr>
            <w:r w:rsidRPr="008F78CC">
              <w:rPr>
                <w:sz w:val="28"/>
                <w:szCs w:val="28"/>
              </w:rPr>
              <w:t>относящейся к бюджету сельского поселения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jc w:val="right"/>
              <w:rPr>
                <w:color w:val="000000"/>
                <w:sz w:val="28"/>
                <w:szCs w:val="28"/>
              </w:rPr>
            </w:pPr>
            <w:r w:rsidRPr="008F78CC">
              <w:rPr>
                <w:color w:val="000000"/>
                <w:sz w:val="28"/>
                <w:szCs w:val="28"/>
              </w:rPr>
              <w:t>начиная с бюджета на 2019 год</w:t>
            </w:r>
          </w:p>
        </w:tc>
      </w:tr>
      <w:tr w:rsidR="006C0CB6" w:rsidRPr="008F78CC" w:rsidTr="006E2EDE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</w:tr>
      <w:tr w:rsidR="006C0CB6" w:rsidRPr="008F78CC" w:rsidTr="006E2EDE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</w:tr>
      <w:tr w:rsidR="006C0CB6" w:rsidRPr="008F78CC" w:rsidTr="006E2EDE">
        <w:trPr>
          <w:trHeight w:val="375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CC">
              <w:rPr>
                <w:b/>
                <w:bCs/>
                <w:color w:val="000000"/>
                <w:sz w:val="28"/>
                <w:szCs w:val="28"/>
              </w:rPr>
              <w:t>ПЕРЕЧЕНЬ КОДОВ ИСТОЧНИКОВ ФИНАНСИРОВАНИЯ</w:t>
            </w:r>
          </w:p>
        </w:tc>
      </w:tr>
      <w:tr w:rsidR="006C0CB6" w:rsidRPr="008F78CC" w:rsidTr="006E2EDE">
        <w:trPr>
          <w:trHeight w:val="435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CC">
              <w:rPr>
                <w:b/>
                <w:bCs/>
                <w:color w:val="000000"/>
                <w:sz w:val="28"/>
                <w:szCs w:val="28"/>
              </w:rPr>
              <w:t>ДЕФИЦИТА БЮДЖЕТА И СООТВЕТСТВУЮЩИХ ИМ КОДОВ ВИДОВ (ПОДВИДОВ,</w:t>
            </w:r>
          </w:p>
        </w:tc>
      </w:tr>
      <w:tr w:rsidR="006C0CB6" w:rsidRPr="008F78CC" w:rsidTr="006E2EDE">
        <w:trPr>
          <w:trHeight w:val="420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CC">
              <w:rPr>
                <w:b/>
                <w:bCs/>
                <w:color w:val="000000"/>
                <w:sz w:val="28"/>
                <w:szCs w:val="28"/>
              </w:rPr>
              <w:t>АНАЛИТИЧЕСКИХ ГРУПП) ИСТОЧНИКОВ ФИНАНСИРОВАНИЯ ДЕФИЦИТА БЮДЖЕТА</w:t>
            </w:r>
          </w:p>
        </w:tc>
      </w:tr>
      <w:tr w:rsidR="006C0CB6" w:rsidRPr="008F78CC" w:rsidTr="006E2EDE">
        <w:trPr>
          <w:trHeight w:val="300"/>
        </w:trPr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CB6" w:rsidRPr="008F78CC" w:rsidTr="006E2EDE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8F78CC" w:rsidRDefault="006C0CB6" w:rsidP="008F78CC">
            <w:pPr>
              <w:rPr>
                <w:color w:val="000000"/>
                <w:sz w:val="22"/>
                <w:szCs w:val="22"/>
              </w:rPr>
            </w:pPr>
          </w:p>
        </w:tc>
      </w:tr>
      <w:tr w:rsidR="006C0CB6" w:rsidRPr="008F78CC" w:rsidTr="006E2EDE">
        <w:trPr>
          <w:trHeight w:val="300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Наименование кода группы,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E2EDE">
              <w:rPr>
                <w:b/>
                <w:bCs/>
                <w:sz w:val="16"/>
                <w:szCs w:val="16"/>
              </w:rPr>
              <w:t>подгруппы, статьи, подвида, аналитической группы вида источников финансирования дефицита бюджетов</w:t>
            </w:r>
          </w:p>
        </w:tc>
      </w:tr>
      <w:tr w:rsidR="006C0CB6" w:rsidRPr="008F78CC" w:rsidTr="006E2EDE">
        <w:trPr>
          <w:trHeight w:val="531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0CB6" w:rsidRPr="008F78CC" w:rsidTr="006D3304">
        <w:trPr>
          <w:trHeight w:val="3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</w:tr>
      <w:tr w:rsidR="006C0CB6" w:rsidRPr="008F78CC" w:rsidTr="006D3304">
        <w:trPr>
          <w:trHeight w:val="35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992 01 02 00 00 00 0000 000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</w:tr>
      <w:tr w:rsidR="006C0CB6" w:rsidRPr="008F78CC" w:rsidTr="006E2EDE">
        <w:trPr>
          <w:trHeight w:val="52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992 01 02 00 00 00 0000 700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6C0CB6" w:rsidRPr="008F78CC" w:rsidTr="006E2EDE">
        <w:trPr>
          <w:trHeight w:val="52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992 01 02 00 00 10 0000 710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Получение кредитов от кредитных организаций в валюте РФ бюджетами поселений</w:t>
            </w:r>
          </w:p>
        </w:tc>
      </w:tr>
      <w:tr w:rsidR="006C0CB6" w:rsidRPr="008F78CC" w:rsidTr="006E2EDE">
        <w:trPr>
          <w:trHeight w:val="363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992 01 02 00 00 00 0000 800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C0CB6" w:rsidRPr="008F78CC" w:rsidTr="006E2EDE">
        <w:trPr>
          <w:trHeight w:val="52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992 01 02 00 00 10 0000 810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Погашение кредитов, полученных от кредитных организаций в валюте РФ бюджетами поселений</w:t>
            </w:r>
          </w:p>
        </w:tc>
      </w:tr>
      <w:tr w:rsidR="006C0CB6" w:rsidRPr="008F78CC" w:rsidTr="006D3304">
        <w:trPr>
          <w:trHeight w:val="33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992 01 03 00 00 00 0000 000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C0CB6" w:rsidRPr="008F78CC" w:rsidTr="006D3304">
        <w:trPr>
          <w:trHeight w:val="543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992 01 03 01 00 00 0000 000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6C0CB6" w:rsidRPr="008F78CC" w:rsidTr="006D3304">
        <w:trPr>
          <w:trHeight w:val="51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992 01 03 01 00 00 0000 700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C0CB6" w:rsidRPr="008F78CC" w:rsidTr="006D3304">
        <w:trPr>
          <w:trHeight w:val="361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992 01 03 01 00 10 0000 710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Получение кредитов от других бюджетов бюджетной системы РФ в валюте РФ бюджетами поселений</w:t>
            </w:r>
          </w:p>
        </w:tc>
      </w:tr>
      <w:tr w:rsidR="006C0CB6" w:rsidRPr="008F78CC" w:rsidTr="006D3304">
        <w:trPr>
          <w:trHeight w:val="523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992 01 03 01 00 00 0000 800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0CB6" w:rsidRPr="008F78CC" w:rsidTr="006D3304">
        <w:trPr>
          <w:trHeight w:val="33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color w:val="000000"/>
                <w:sz w:val="16"/>
                <w:szCs w:val="16"/>
              </w:rPr>
            </w:pPr>
            <w:r w:rsidRPr="006E2EDE">
              <w:rPr>
                <w:color w:val="000000"/>
                <w:sz w:val="16"/>
                <w:szCs w:val="16"/>
              </w:rPr>
              <w:t>992 01 03 01 00 10 0000 810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РФ в валюте РФ</w:t>
            </w:r>
          </w:p>
        </w:tc>
      </w:tr>
      <w:tr w:rsidR="006C0CB6" w:rsidRPr="008F78CC" w:rsidTr="006D3304">
        <w:trPr>
          <w:trHeight w:val="17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b/>
                <w:bCs/>
                <w:sz w:val="16"/>
                <w:szCs w:val="16"/>
              </w:rPr>
            </w:pPr>
            <w:r w:rsidRPr="006E2EDE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Увеличение остатков средств бюджетов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</w:tr>
      <w:tr w:rsidR="006C0CB6" w:rsidRPr="008F78CC" w:rsidTr="006D3304">
        <w:trPr>
          <w:trHeight w:val="451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Уменьшение остатков средств бюджета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</w:tr>
      <w:tr w:rsidR="006C0CB6" w:rsidRPr="008F78CC" w:rsidTr="006E2EDE">
        <w:trPr>
          <w:trHeight w:val="3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</w:tr>
      <w:tr w:rsidR="006C0CB6" w:rsidRPr="008F78CC" w:rsidTr="006D3304">
        <w:trPr>
          <w:trHeight w:val="281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jc w:val="center"/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E2EDE" w:rsidRDefault="006C0CB6" w:rsidP="008F78CC">
            <w:pPr>
              <w:rPr>
                <w:sz w:val="16"/>
                <w:szCs w:val="16"/>
              </w:rPr>
            </w:pPr>
            <w:r w:rsidRPr="006E2EDE">
              <w:rPr>
                <w:sz w:val="16"/>
                <w:szCs w:val="16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6C0CB6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571"/>
        <w:gridCol w:w="7999"/>
      </w:tblGrid>
      <w:tr w:rsidR="006C0CB6" w:rsidRPr="004C383C" w:rsidTr="004C383C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  <w:r w:rsidRPr="004C383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</w:tc>
      </w:tr>
      <w:tr w:rsidR="006C0CB6" w:rsidRPr="004C383C" w:rsidTr="004C383C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  <w:r w:rsidRPr="004C383C">
              <w:rPr>
                <w:sz w:val="28"/>
                <w:szCs w:val="28"/>
              </w:rPr>
              <w:t>к  Порядку примен</w:t>
            </w:r>
            <w:r>
              <w:rPr>
                <w:sz w:val="28"/>
                <w:szCs w:val="28"/>
              </w:rPr>
              <w:t>ения бюджетной классификации РФ</w:t>
            </w:r>
            <w:r w:rsidRPr="004C383C">
              <w:rPr>
                <w:sz w:val="28"/>
                <w:szCs w:val="28"/>
              </w:rPr>
              <w:t>,</w:t>
            </w:r>
          </w:p>
        </w:tc>
      </w:tr>
      <w:tr w:rsidR="006C0CB6" w:rsidRPr="004C383C" w:rsidTr="004C383C">
        <w:trPr>
          <w:trHeight w:val="37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  <w:r w:rsidRPr="004C383C">
              <w:rPr>
                <w:sz w:val="28"/>
                <w:szCs w:val="28"/>
              </w:rPr>
              <w:t>относящейся к бюджету поселения</w:t>
            </w:r>
          </w:p>
        </w:tc>
      </w:tr>
      <w:tr w:rsidR="006C0CB6" w:rsidRPr="004C383C" w:rsidTr="004C383C">
        <w:trPr>
          <w:trHeight w:val="37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4C383C">
            <w:pPr>
              <w:jc w:val="right"/>
              <w:rPr>
                <w:sz w:val="28"/>
                <w:szCs w:val="28"/>
              </w:rPr>
            </w:pPr>
            <w:r w:rsidRPr="004C383C">
              <w:rPr>
                <w:sz w:val="28"/>
                <w:szCs w:val="28"/>
              </w:rPr>
              <w:t>начиная с бюджета на 2019 год</w:t>
            </w:r>
          </w:p>
        </w:tc>
      </w:tr>
      <w:tr w:rsidR="006C0CB6" w:rsidRPr="004C383C" w:rsidTr="004C383C">
        <w:trPr>
          <w:trHeight w:val="5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4C383C" w:rsidRDefault="006C0CB6" w:rsidP="00021C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0CB6" w:rsidRPr="004C383C" w:rsidTr="004C383C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A843CA" w:rsidRDefault="006C0CB6" w:rsidP="00021CA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3CA">
              <w:rPr>
                <w:b/>
                <w:bCs/>
                <w:sz w:val="28"/>
                <w:szCs w:val="28"/>
              </w:rPr>
              <w:t xml:space="preserve">ПЕРЕЧЕНЬ КЛАССИФИКАТОРА ОПЕРАЦИЙ </w:t>
            </w:r>
          </w:p>
        </w:tc>
      </w:tr>
      <w:tr w:rsidR="006C0CB6" w:rsidRPr="004C383C" w:rsidTr="004C383C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A843CA" w:rsidRDefault="006C0CB6" w:rsidP="00021CA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3CA">
              <w:rPr>
                <w:b/>
                <w:bCs/>
                <w:sz w:val="28"/>
                <w:szCs w:val="28"/>
              </w:rPr>
              <w:t>СЕКТОРА ГОСУДАРСТВЕННОГО УПРАВЛЕНИЯ РАСХОДОВ</w:t>
            </w:r>
          </w:p>
        </w:tc>
      </w:tr>
      <w:tr w:rsidR="006C0CB6" w:rsidRPr="004C383C" w:rsidTr="004C383C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A843CA" w:rsidRDefault="006C0CB6" w:rsidP="00021CA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3CA">
              <w:rPr>
                <w:b/>
                <w:bCs/>
                <w:sz w:val="28"/>
                <w:szCs w:val="28"/>
              </w:rPr>
              <w:t xml:space="preserve">ИСПОЛЬЗУЕМЫХ ПРИ ИСПОЛНЕНИИ </w:t>
            </w:r>
          </w:p>
        </w:tc>
      </w:tr>
      <w:tr w:rsidR="006C0CB6" w:rsidRPr="004C383C" w:rsidTr="004C383C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CB6" w:rsidRPr="00A843CA" w:rsidRDefault="006C0CB6" w:rsidP="00021CA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3CA">
              <w:rPr>
                <w:b/>
                <w:bCs/>
                <w:sz w:val="28"/>
                <w:szCs w:val="28"/>
              </w:rPr>
              <w:t>БЮДЖЕТА СЕЛЬСКОГО ПОСЕЛЕНИЯ</w:t>
            </w:r>
          </w:p>
        </w:tc>
      </w:tr>
      <w:tr w:rsidR="006C0CB6" w:rsidRPr="004C383C" w:rsidTr="004C383C">
        <w:trPr>
          <w:trHeight w:val="46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4C383C" w:rsidRDefault="006C0CB6" w:rsidP="004C383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CB6" w:rsidRPr="004C383C" w:rsidRDefault="006C0CB6" w:rsidP="004C383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C0CB6" w:rsidRPr="004C383C" w:rsidTr="004C383C">
        <w:trPr>
          <w:trHeight w:val="40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КОСГУ</w:t>
            </w:r>
          </w:p>
        </w:tc>
        <w:tc>
          <w:tcPr>
            <w:tcW w:w="4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Наименование</w:t>
            </w:r>
          </w:p>
        </w:tc>
      </w:tr>
      <w:tr w:rsidR="006C0CB6" w:rsidRPr="004C383C" w:rsidTr="006C4370">
        <w:trPr>
          <w:trHeight w:val="164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211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Заработная плата</w:t>
            </w:r>
          </w:p>
        </w:tc>
      </w:tr>
      <w:tr w:rsidR="006C0CB6" w:rsidRPr="004C383C" w:rsidTr="006C4370">
        <w:trPr>
          <w:trHeight w:val="327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212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6C0CB6" w:rsidRPr="004C383C" w:rsidTr="006C4370">
        <w:trPr>
          <w:trHeight w:val="186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213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6C0CB6" w:rsidRPr="004C383C" w:rsidTr="006C4370">
        <w:trPr>
          <w:trHeight w:val="169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214</w:t>
            </w: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</w:tr>
      <w:tr w:rsidR="006C0CB6" w:rsidRPr="004C383C" w:rsidTr="006C4370">
        <w:trPr>
          <w:trHeight w:val="166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221</w:t>
            </w:r>
          </w:p>
        </w:tc>
        <w:tc>
          <w:tcPr>
            <w:tcW w:w="4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Услуги связи</w:t>
            </w:r>
          </w:p>
        </w:tc>
      </w:tr>
      <w:tr w:rsidR="006C0CB6" w:rsidRPr="004C383C" w:rsidTr="006C4370">
        <w:trPr>
          <w:trHeight w:val="138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222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Транспортные услуги</w:t>
            </w:r>
          </w:p>
        </w:tc>
      </w:tr>
      <w:tr w:rsidR="006C0CB6" w:rsidRPr="004C383C" w:rsidTr="006C4370">
        <w:trPr>
          <w:trHeight w:val="12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223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Коммунальные услуги</w:t>
            </w:r>
          </w:p>
        </w:tc>
      </w:tr>
      <w:tr w:rsidR="006C0CB6" w:rsidRPr="004C383C" w:rsidTr="006C4370">
        <w:trPr>
          <w:trHeight w:val="286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224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6C0CB6" w:rsidRPr="004C383C" w:rsidTr="00A843CA">
        <w:trPr>
          <w:trHeight w:val="267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225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6C0CB6" w:rsidRPr="004C383C" w:rsidTr="00A843CA">
        <w:trPr>
          <w:trHeight w:val="18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226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Прочие работы, услуги</w:t>
            </w:r>
          </w:p>
        </w:tc>
      </w:tr>
      <w:tr w:rsidR="006C0CB6" w:rsidRPr="004C383C" w:rsidTr="006C4370">
        <w:trPr>
          <w:trHeight w:val="17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227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Страхование</w:t>
            </w:r>
          </w:p>
        </w:tc>
      </w:tr>
      <w:tr w:rsidR="006C0CB6" w:rsidRPr="004C383C" w:rsidTr="006C4370">
        <w:trPr>
          <w:trHeight w:val="158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228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6C0CB6" w:rsidRPr="004C383C" w:rsidTr="006C4370">
        <w:trPr>
          <w:trHeight w:val="1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231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Обслуживание внутреннего долга</w:t>
            </w:r>
          </w:p>
        </w:tc>
      </w:tr>
      <w:tr w:rsidR="006C0CB6" w:rsidRPr="004C383C" w:rsidTr="00A843CA">
        <w:trPr>
          <w:trHeight w:val="117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251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</w:tr>
      <w:tr w:rsidR="006C0CB6" w:rsidRPr="004C383C" w:rsidTr="00A843CA">
        <w:trPr>
          <w:trHeight w:val="1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262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</w:tr>
      <w:tr w:rsidR="006C0CB6" w:rsidRPr="004C383C" w:rsidTr="00A843CA">
        <w:trPr>
          <w:trHeight w:val="168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263</w:t>
            </w: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</w:tr>
      <w:tr w:rsidR="006C0CB6" w:rsidRPr="004C383C" w:rsidTr="00A843CA">
        <w:trPr>
          <w:trHeight w:val="249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264</w:t>
            </w:r>
          </w:p>
        </w:tc>
        <w:tc>
          <w:tcPr>
            <w:tcW w:w="4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6C0CB6" w:rsidRPr="004C383C" w:rsidTr="00A843CA">
        <w:trPr>
          <w:trHeight w:val="178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266</w:t>
            </w:r>
          </w:p>
        </w:tc>
        <w:tc>
          <w:tcPr>
            <w:tcW w:w="4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</w:tr>
      <w:tr w:rsidR="006C0CB6" w:rsidRPr="004C383C" w:rsidTr="00A843CA">
        <w:trPr>
          <w:trHeight w:val="16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291</w:t>
            </w:r>
          </w:p>
        </w:tc>
        <w:tc>
          <w:tcPr>
            <w:tcW w:w="4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Налоги, пошлины и сборы</w:t>
            </w:r>
          </w:p>
        </w:tc>
      </w:tr>
      <w:tr w:rsidR="006C0CB6" w:rsidRPr="004C383C" w:rsidTr="00A843CA">
        <w:trPr>
          <w:trHeight w:val="14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292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0CB6" w:rsidRPr="004C383C" w:rsidTr="00A843CA">
        <w:trPr>
          <w:trHeight w:val="3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293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C0CB6" w:rsidRPr="004C383C" w:rsidTr="00A843CA">
        <w:trPr>
          <w:trHeight w:val="18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294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6C0CB6" w:rsidRPr="004C383C" w:rsidTr="00A843CA">
        <w:trPr>
          <w:trHeight w:val="166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295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6C0CB6" w:rsidRPr="004C383C" w:rsidTr="00A843CA">
        <w:trPr>
          <w:trHeight w:val="15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296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6C0CB6" w:rsidRPr="004C383C" w:rsidTr="00A843CA">
        <w:trPr>
          <w:trHeight w:val="31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297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6C0CB6" w:rsidRPr="004C383C" w:rsidTr="00A843CA">
        <w:trPr>
          <w:trHeight w:val="158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310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6C0CB6" w:rsidRPr="004C383C" w:rsidTr="00A843CA">
        <w:trPr>
          <w:trHeight w:val="32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341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6C0CB6" w:rsidRPr="004C383C" w:rsidTr="00A843CA">
        <w:trPr>
          <w:trHeight w:val="18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342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6C0CB6" w:rsidRPr="004C383C" w:rsidTr="00A843CA">
        <w:trPr>
          <w:trHeight w:val="34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343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</w:tr>
      <w:tr w:rsidR="006C0CB6" w:rsidRPr="004C383C" w:rsidTr="00A843CA">
        <w:trPr>
          <w:trHeight w:val="349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344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6C0CB6" w:rsidRPr="004C383C" w:rsidTr="004C383C">
        <w:trPr>
          <w:trHeight w:val="40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345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6C0CB6" w:rsidRPr="004C383C" w:rsidTr="006C4370">
        <w:trPr>
          <w:trHeight w:val="259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346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6C0CB6" w:rsidRPr="004C383C" w:rsidTr="006C4370">
        <w:trPr>
          <w:trHeight w:val="379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347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6C0CB6" w:rsidRPr="004C383C" w:rsidTr="006C4370">
        <w:trPr>
          <w:trHeight w:val="27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CB6" w:rsidRPr="006C4370" w:rsidRDefault="006C0CB6" w:rsidP="004C383C">
            <w:pPr>
              <w:jc w:val="center"/>
              <w:rPr>
                <w:sz w:val="16"/>
                <w:szCs w:val="16"/>
              </w:rPr>
            </w:pPr>
            <w:r w:rsidRPr="006C4370">
              <w:rPr>
                <w:sz w:val="16"/>
                <w:szCs w:val="16"/>
              </w:rPr>
              <w:t>349</w:t>
            </w:r>
          </w:p>
        </w:tc>
        <w:tc>
          <w:tcPr>
            <w:tcW w:w="4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B6" w:rsidRPr="006C4370" w:rsidRDefault="006C0CB6" w:rsidP="004C383C">
            <w:pPr>
              <w:rPr>
                <w:color w:val="000000"/>
                <w:sz w:val="16"/>
                <w:szCs w:val="16"/>
              </w:rPr>
            </w:pPr>
            <w:r w:rsidRPr="006C437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6C0CB6" w:rsidRPr="00451131" w:rsidRDefault="006C0CB6" w:rsidP="00131B6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sectPr w:rsidR="006C0CB6" w:rsidRPr="00451131" w:rsidSect="009761E9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B6" w:rsidRDefault="006C0CB6" w:rsidP="00965ADC">
      <w:r>
        <w:separator/>
      </w:r>
    </w:p>
  </w:endnote>
  <w:endnote w:type="continuationSeparator" w:id="1">
    <w:p w:rsidR="006C0CB6" w:rsidRDefault="006C0CB6" w:rsidP="0096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B6" w:rsidRDefault="006C0CB6">
    <w:pPr>
      <w:pStyle w:val="Footer"/>
      <w:jc w:val="right"/>
    </w:pPr>
    <w:fldSimple w:instr=" PAGE   \* MERGEFORMAT ">
      <w:r>
        <w:rPr>
          <w:noProof/>
        </w:rPr>
        <w:t>41</w:t>
      </w:r>
    </w:fldSimple>
  </w:p>
  <w:p w:rsidR="006C0CB6" w:rsidRDefault="006C0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B6" w:rsidRDefault="006C0CB6" w:rsidP="00965ADC">
      <w:r>
        <w:separator/>
      </w:r>
    </w:p>
  </w:footnote>
  <w:footnote w:type="continuationSeparator" w:id="1">
    <w:p w:rsidR="006C0CB6" w:rsidRDefault="006C0CB6" w:rsidP="00965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1E9"/>
    <w:multiLevelType w:val="hybridMultilevel"/>
    <w:tmpl w:val="2C7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6071"/>
    <w:multiLevelType w:val="hybridMultilevel"/>
    <w:tmpl w:val="2114785C"/>
    <w:lvl w:ilvl="0" w:tplc="8CB6C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198"/>
    <w:multiLevelType w:val="hybridMultilevel"/>
    <w:tmpl w:val="F73A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02CE"/>
    <w:multiLevelType w:val="hybridMultilevel"/>
    <w:tmpl w:val="85E667F6"/>
    <w:lvl w:ilvl="0" w:tplc="16F4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B0715E"/>
    <w:multiLevelType w:val="hybridMultilevel"/>
    <w:tmpl w:val="E27C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434E9B"/>
    <w:multiLevelType w:val="hybridMultilevel"/>
    <w:tmpl w:val="677678E6"/>
    <w:lvl w:ilvl="0" w:tplc="5942A52E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2BBF"/>
    <w:multiLevelType w:val="hybridMultilevel"/>
    <w:tmpl w:val="7C16E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DA7"/>
    <w:rsid w:val="00001C26"/>
    <w:rsid w:val="00005531"/>
    <w:rsid w:val="0000562E"/>
    <w:rsid w:val="000060BA"/>
    <w:rsid w:val="00010B26"/>
    <w:rsid w:val="00012F77"/>
    <w:rsid w:val="000164B0"/>
    <w:rsid w:val="00021B75"/>
    <w:rsid w:val="00021CA2"/>
    <w:rsid w:val="00023576"/>
    <w:rsid w:val="000273C9"/>
    <w:rsid w:val="000305BC"/>
    <w:rsid w:val="00033567"/>
    <w:rsid w:val="000339AF"/>
    <w:rsid w:val="0003675E"/>
    <w:rsid w:val="00037488"/>
    <w:rsid w:val="00037BC0"/>
    <w:rsid w:val="00040172"/>
    <w:rsid w:val="000408E9"/>
    <w:rsid w:val="0004629E"/>
    <w:rsid w:val="00046C8A"/>
    <w:rsid w:val="000475F9"/>
    <w:rsid w:val="000508BB"/>
    <w:rsid w:val="00056BE2"/>
    <w:rsid w:val="00062157"/>
    <w:rsid w:val="00070C88"/>
    <w:rsid w:val="00072672"/>
    <w:rsid w:val="00075112"/>
    <w:rsid w:val="00076BC6"/>
    <w:rsid w:val="00085F77"/>
    <w:rsid w:val="000902BF"/>
    <w:rsid w:val="0009077B"/>
    <w:rsid w:val="0009220D"/>
    <w:rsid w:val="00093BA9"/>
    <w:rsid w:val="0009791E"/>
    <w:rsid w:val="000A3DED"/>
    <w:rsid w:val="000B221C"/>
    <w:rsid w:val="000B4619"/>
    <w:rsid w:val="000B588F"/>
    <w:rsid w:val="000C2980"/>
    <w:rsid w:val="000C2A5A"/>
    <w:rsid w:val="000C34F1"/>
    <w:rsid w:val="000C4010"/>
    <w:rsid w:val="000C457C"/>
    <w:rsid w:val="000C5572"/>
    <w:rsid w:val="000D13F4"/>
    <w:rsid w:val="000D4459"/>
    <w:rsid w:val="000E2E1A"/>
    <w:rsid w:val="000E44FC"/>
    <w:rsid w:val="000E70E7"/>
    <w:rsid w:val="000E74F4"/>
    <w:rsid w:val="000F2F4A"/>
    <w:rsid w:val="000F505D"/>
    <w:rsid w:val="00114D9C"/>
    <w:rsid w:val="00115FFC"/>
    <w:rsid w:val="00122082"/>
    <w:rsid w:val="00123BB4"/>
    <w:rsid w:val="00131400"/>
    <w:rsid w:val="00131852"/>
    <w:rsid w:val="00131B6D"/>
    <w:rsid w:val="00131F4F"/>
    <w:rsid w:val="0013282C"/>
    <w:rsid w:val="00133558"/>
    <w:rsid w:val="00136E63"/>
    <w:rsid w:val="001370FA"/>
    <w:rsid w:val="00143200"/>
    <w:rsid w:val="0014348F"/>
    <w:rsid w:val="00143F5D"/>
    <w:rsid w:val="00146F2D"/>
    <w:rsid w:val="001470BC"/>
    <w:rsid w:val="0014761F"/>
    <w:rsid w:val="00150E98"/>
    <w:rsid w:val="00155C4D"/>
    <w:rsid w:val="00156605"/>
    <w:rsid w:val="00156F45"/>
    <w:rsid w:val="00156F4A"/>
    <w:rsid w:val="00162CEB"/>
    <w:rsid w:val="001645D1"/>
    <w:rsid w:val="001708AF"/>
    <w:rsid w:val="0017107E"/>
    <w:rsid w:val="00181B28"/>
    <w:rsid w:val="00183497"/>
    <w:rsid w:val="00186A85"/>
    <w:rsid w:val="00187021"/>
    <w:rsid w:val="001871A5"/>
    <w:rsid w:val="001A79DB"/>
    <w:rsid w:val="001B7535"/>
    <w:rsid w:val="001C64BF"/>
    <w:rsid w:val="001D2B0C"/>
    <w:rsid w:val="001D480E"/>
    <w:rsid w:val="001D5199"/>
    <w:rsid w:val="001E4230"/>
    <w:rsid w:val="001E5A6B"/>
    <w:rsid w:val="001E6B2D"/>
    <w:rsid w:val="001F4362"/>
    <w:rsid w:val="001F472D"/>
    <w:rsid w:val="0020216E"/>
    <w:rsid w:val="002169A6"/>
    <w:rsid w:val="00223185"/>
    <w:rsid w:val="00223821"/>
    <w:rsid w:val="00223D88"/>
    <w:rsid w:val="0022621A"/>
    <w:rsid w:val="00227349"/>
    <w:rsid w:val="00230A28"/>
    <w:rsid w:val="00235F33"/>
    <w:rsid w:val="00241843"/>
    <w:rsid w:val="00250B3D"/>
    <w:rsid w:val="00251392"/>
    <w:rsid w:val="00256F1D"/>
    <w:rsid w:val="002611C4"/>
    <w:rsid w:val="00261A60"/>
    <w:rsid w:val="00271188"/>
    <w:rsid w:val="002807DB"/>
    <w:rsid w:val="002837B7"/>
    <w:rsid w:val="00287848"/>
    <w:rsid w:val="00287939"/>
    <w:rsid w:val="00294D4E"/>
    <w:rsid w:val="002A04B4"/>
    <w:rsid w:val="002A0B79"/>
    <w:rsid w:val="002A23E4"/>
    <w:rsid w:val="002A2411"/>
    <w:rsid w:val="002A2735"/>
    <w:rsid w:val="002B03C4"/>
    <w:rsid w:val="002B1E39"/>
    <w:rsid w:val="002B3088"/>
    <w:rsid w:val="002B565A"/>
    <w:rsid w:val="002C00A5"/>
    <w:rsid w:val="002C20C9"/>
    <w:rsid w:val="002C7AFE"/>
    <w:rsid w:val="002D1919"/>
    <w:rsid w:val="002D4331"/>
    <w:rsid w:val="002E045E"/>
    <w:rsid w:val="002E3CA1"/>
    <w:rsid w:val="002E55EA"/>
    <w:rsid w:val="002F5E93"/>
    <w:rsid w:val="002F7C7C"/>
    <w:rsid w:val="00307EBB"/>
    <w:rsid w:val="0031504F"/>
    <w:rsid w:val="0032415B"/>
    <w:rsid w:val="00324EE8"/>
    <w:rsid w:val="00325BCA"/>
    <w:rsid w:val="00327F8E"/>
    <w:rsid w:val="00330451"/>
    <w:rsid w:val="0033057F"/>
    <w:rsid w:val="00332C81"/>
    <w:rsid w:val="00334C80"/>
    <w:rsid w:val="0034386F"/>
    <w:rsid w:val="00346045"/>
    <w:rsid w:val="003529E9"/>
    <w:rsid w:val="00353C8E"/>
    <w:rsid w:val="003572BA"/>
    <w:rsid w:val="003624E6"/>
    <w:rsid w:val="003676C2"/>
    <w:rsid w:val="00372A94"/>
    <w:rsid w:val="003742A8"/>
    <w:rsid w:val="00377DD0"/>
    <w:rsid w:val="00382487"/>
    <w:rsid w:val="00390C19"/>
    <w:rsid w:val="0039140F"/>
    <w:rsid w:val="0039697D"/>
    <w:rsid w:val="003A7805"/>
    <w:rsid w:val="003B416E"/>
    <w:rsid w:val="003B5286"/>
    <w:rsid w:val="003C16CC"/>
    <w:rsid w:val="003C4260"/>
    <w:rsid w:val="003D0ADB"/>
    <w:rsid w:val="003D129E"/>
    <w:rsid w:val="003D249E"/>
    <w:rsid w:val="003D486F"/>
    <w:rsid w:val="003D492B"/>
    <w:rsid w:val="003E3F83"/>
    <w:rsid w:val="003E7028"/>
    <w:rsid w:val="003E73A3"/>
    <w:rsid w:val="003F1BCB"/>
    <w:rsid w:val="003F3793"/>
    <w:rsid w:val="003F5035"/>
    <w:rsid w:val="00400267"/>
    <w:rsid w:val="00404199"/>
    <w:rsid w:val="00405543"/>
    <w:rsid w:val="00406B15"/>
    <w:rsid w:val="00411760"/>
    <w:rsid w:val="00413172"/>
    <w:rsid w:val="004131AB"/>
    <w:rsid w:val="004147DF"/>
    <w:rsid w:val="004255CD"/>
    <w:rsid w:val="00436F36"/>
    <w:rsid w:val="00437A83"/>
    <w:rsid w:val="00437F01"/>
    <w:rsid w:val="00442EA8"/>
    <w:rsid w:val="00445302"/>
    <w:rsid w:val="00451131"/>
    <w:rsid w:val="004552CC"/>
    <w:rsid w:val="00455D81"/>
    <w:rsid w:val="004566A0"/>
    <w:rsid w:val="00473230"/>
    <w:rsid w:val="00480126"/>
    <w:rsid w:val="004804D3"/>
    <w:rsid w:val="0048129C"/>
    <w:rsid w:val="0048592E"/>
    <w:rsid w:val="004867CA"/>
    <w:rsid w:val="004907B3"/>
    <w:rsid w:val="00491F8D"/>
    <w:rsid w:val="0049298C"/>
    <w:rsid w:val="00495E9C"/>
    <w:rsid w:val="004979C4"/>
    <w:rsid w:val="004A38B4"/>
    <w:rsid w:val="004A6E5C"/>
    <w:rsid w:val="004A7748"/>
    <w:rsid w:val="004B15E1"/>
    <w:rsid w:val="004B635E"/>
    <w:rsid w:val="004B68FD"/>
    <w:rsid w:val="004B74C5"/>
    <w:rsid w:val="004B7B17"/>
    <w:rsid w:val="004C383C"/>
    <w:rsid w:val="004C4E13"/>
    <w:rsid w:val="004C5DE5"/>
    <w:rsid w:val="004D10E1"/>
    <w:rsid w:val="004D5123"/>
    <w:rsid w:val="004E6B15"/>
    <w:rsid w:val="004E7AC2"/>
    <w:rsid w:val="004F2BD0"/>
    <w:rsid w:val="004F73E3"/>
    <w:rsid w:val="00500C9F"/>
    <w:rsid w:val="00502613"/>
    <w:rsid w:val="00513B50"/>
    <w:rsid w:val="0051440B"/>
    <w:rsid w:val="00514A39"/>
    <w:rsid w:val="0051740D"/>
    <w:rsid w:val="00521D7C"/>
    <w:rsid w:val="0052375C"/>
    <w:rsid w:val="00525777"/>
    <w:rsid w:val="00530A8D"/>
    <w:rsid w:val="00534A1B"/>
    <w:rsid w:val="00541EC7"/>
    <w:rsid w:val="00542AF0"/>
    <w:rsid w:val="005449EE"/>
    <w:rsid w:val="0054629A"/>
    <w:rsid w:val="0055485E"/>
    <w:rsid w:val="00571585"/>
    <w:rsid w:val="00571C3E"/>
    <w:rsid w:val="00576427"/>
    <w:rsid w:val="005773C1"/>
    <w:rsid w:val="00586723"/>
    <w:rsid w:val="00586779"/>
    <w:rsid w:val="005925BE"/>
    <w:rsid w:val="00594760"/>
    <w:rsid w:val="005A4663"/>
    <w:rsid w:val="005B701F"/>
    <w:rsid w:val="005C41F2"/>
    <w:rsid w:val="005C5B76"/>
    <w:rsid w:val="005C70C8"/>
    <w:rsid w:val="005C719E"/>
    <w:rsid w:val="005C77C3"/>
    <w:rsid w:val="005D127E"/>
    <w:rsid w:val="005D15CE"/>
    <w:rsid w:val="005E09DA"/>
    <w:rsid w:val="005E6C40"/>
    <w:rsid w:val="005E79A6"/>
    <w:rsid w:val="005F0534"/>
    <w:rsid w:val="005F1323"/>
    <w:rsid w:val="005F156A"/>
    <w:rsid w:val="006019A8"/>
    <w:rsid w:val="006021F6"/>
    <w:rsid w:val="00602A5F"/>
    <w:rsid w:val="006104CC"/>
    <w:rsid w:val="006117C3"/>
    <w:rsid w:val="00613BAF"/>
    <w:rsid w:val="00613EF9"/>
    <w:rsid w:val="006232FF"/>
    <w:rsid w:val="006250A7"/>
    <w:rsid w:val="00626712"/>
    <w:rsid w:val="00633F69"/>
    <w:rsid w:val="00636743"/>
    <w:rsid w:val="00640045"/>
    <w:rsid w:val="006417B8"/>
    <w:rsid w:val="0064720B"/>
    <w:rsid w:val="0064775B"/>
    <w:rsid w:val="006510D2"/>
    <w:rsid w:val="0065254D"/>
    <w:rsid w:val="0065608C"/>
    <w:rsid w:val="00656C1E"/>
    <w:rsid w:val="00656E60"/>
    <w:rsid w:val="0065711E"/>
    <w:rsid w:val="00661B77"/>
    <w:rsid w:val="00661C9C"/>
    <w:rsid w:val="00666D07"/>
    <w:rsid w:val="0067259A"/>
    <w:rsid w:val="0067577C"/>
    <w:rsid w:val="0067641A"/>
    <w:rsid w:val="00677332"/>
    <w:rsid w:val="00677F2C"/>
    <w:rsid w:val="006813E5"/>
    <w:rsid w:val="00683042"/>
    <w:rsid w:val="00684063"/>
    <w:rsid w:val="00687D22"/>
    <w:rsid w:val="00687D32"/>
    <w:rsid w:val="006905D3"/>
    <w:rsid w:val="0069343E"/>
    <w:rsid w:val="00695279"/>
    <w:rsid w:val="00695467"/>
    <w:rsid w:val="006A1569"/>
    <w:rsid w:val="006A2443"/>
    <w:rsid w:val="006A2E0A"/>
    <w:rsid w:val="006A73B2"/>
    <w:rsid w:val="006B0475"/>
    <w:rsid w:val="006B5C22"/>
    <w:rsid w:val="006B7867"/>
    <w:rsid w:val="006C0CB6"/>
    <w:rsid w:val="006C4370"/>
    <w:rsid w:val="006C4A94"/>
    <w:rsid w:val="006C5462"/>
    <w:rsid w:val="006C5853"/>
    <w:rsid w:val="006C641B"/>
    <w:rsid w:val="006D0476"/>
    <w:rsid w:val="006D2DB0"/>
    <w:rsid w:val="006D309E"/>
    <w:rsid w:val="006D3304"/>
    <w:rsid w:val="006D4E33"/>
    <w:rsid w:val="006E1897"/>
    <w:rsid w:val="006E2EDE"/>
    <w:rsid w:val="006F154F"/>
    <w:rsid w:val="006F41A2"/>
    <w:rsid w:val="006F4D20"/>
    <w:rsid w:val="00702FEE"/>
    <w:rsid w:val="007042F2"/>
    <w:rsid w:val="00707F40"/>
    <w:rsid w:val="007100DB"/>
    <w:rsid w:val="00712874"/>
    <w:rsid w:val="00712B67"/>
    <w:rsid w:val="00713181"/>
    <w:rsid w:val="007157F1"/>
    <w:rsid w:val="00723455"/>
    <w:rsid w:val="0072479B"/>
    <w:rsid w:val="00724FCE"/>
    <w:rsid w:val="007300F1"/>
    <w:rsid w:val="00734818"/>
    <w:rsid w:val="0073551D"/>
    <w:rsid w:val="00736C03"/>
    <w:rsid w:val="00740AFF"/>
    <w:rsid w:val="00753973"/>
    <w:rsid w:val="00756547"/>
    <w:rsid w:val="00756B8A"/>
    <w:rsid w:val="00757AFE"/>
    <w:rsid w:val="00760F4F"/>
    <w:rsid w:val="007616FF"/>
    <w:rsid w:val="0076416A"/>
    <w:rsid w:val="00764255"/>
    <w:rsid w:val="00764A16"/>
    <w:rsid w:val="00767EEC"/>
    <w:rsid w:val="00774C49"/>
    <w:rsid w:val="00776E2A"/>
    <w:rsid w:val="00785248"/>
    <w:rsid w:val="00797A0F"/>
    <w:rsid w:val="007A1C38"/>
    <w:rsid w:val="007B0C2B"/>
    <w:rsid w:val="007B581B"/>
    <w:rsid w:val="007C0B45"/>
    <w:rsid w:val="007C384F"/>
    <w:rsid w:val="007C6617"/>
    <w:rsid w:val="007D0336"/>
    <w:rsid w:val="007D4E7A"/>
    <w:rsid w:val="007E1D71"/>
    <w:rsid w:val="007E2879"/>
    <w:rsid w:val="007E42F1"/>
    <w:rsid w:val="007E6E4F"/>
    <w:rsid w:val="007E73D9"/>
    <w:rsid w:val="007F2905"/>
    <w:rsid w:val="00800B16"/>
    <w:rsid w:val="00803280"/>
    <w:rsid w:val="008036DC"/>
    <w:rsid w:val="00803A01"/>
    <w:rsid w:val="0080450A"/>
    <w:rsid w:val="00807493"/>
    <w:rsid w:val="008074CF"/>
    <w:rsid w:val="00810F9D"/>
    <w:rsid w:val="00812BAD"/>
    <w:rsid w:val="008137CD"/>
    <w:rsid w:val="008161A0"/>
    <w:rsid w:val="00816280"/>
    <w:rsid w:val="0081663C"/>
    <w:rsid w:val="008171BF"/>
    <w:rsid w:val="00823779"/>
    <w:rsid w:val="00826962"/>
    <w:rsid w:val="00831CF1"/>
    <w:rsid w:val="00833E54"/>
    <w:rsid w:val="00837A47"/>
    <w:rsid w:val="00841624"/>
    <w:rsid w:val="008433B7"/>
    <w:rsid w:val="0085797B"/>
    <w:rsid w:val="00861070"/>
    <w:rsid w:val="00865EF6"/>
    <w:rsid w:val="00870A48"/>
    <w:rsid w:val="008718A5"/>
    <w:rsid w:val="00871E78"/>
    <w:rsid w:val="008728B2"/>
    <w:rsid w:val="0088561E"/>
    <w:rsid w:val="008860A5"/>
    <w:rsid w:val="0088649B"/>
    <w:rsid w:val="00892742"/>
    <w:rsid w:val="008929A3"/>
    <w:rsid w:val="0089691F"/>
    <w:rsid w:val="008969F1"/>
    <w:rsid w:val="008A0ABD"/>
    <w:rsid w:val="008A3706"/>
    <w:rsid w:val="008A55AC"/>
    <w:rsid w:val="008A70F1"/>
    <w:rsid w:val="008B000E"/>
    <w:rsid w:val="008C13FC"/>
    <w:rsid w:val="008C5EB1"/>
    <w:rsid w:val="008C5EFD"/>
    <w:rsid w:val="008C6437"/>
    <w:rsid w:val="008C7F3C"/>
    <w:rsid w:val="008D2085"/>
    <w:rsid w:val="008D6C32"/>
    <w:rsid w:val="008E2F3B"/>
    <w:rsid w:val="008F0CA7"/>
    <w:rsid w:val="008F2DB9"/>
    <w:rsid w:val="008F54F2"/>
    <w:rsid w:val="008F6B1E"/>
    <w:rsid w:val="008F7360"/>
    <w:rsid w:val="008F78CC"/>
    <w:rsid w:val="00900EF4"/>
    <w:rsid w:val="00902197"/>
    <w:rsid w:val="00902BE0"/>
    <w:rsid w:val="00902DCB"/>
    <w:rsid w:val="0091173B"/>
    <w:rsid w:val="0091206A"/>
    <w:rsid w:val="00917CA7"/>
    <w:rsid w:val="009242CE"/>
    <w:rsid w:val="00933B9A"/>
    <w:rsid w:val="00936CC7"/>
    <w:rsid w:val="00937C63"/>
    <w:rsid w:val="00951EC0"/>
    <w:rsid w:val="009524AC"/>
    <w:rsid w:val="00954296"/>
    <w:rsid w:val="00955C1B"/>
    <w:rsid w:val="009578AC"/>
    <w:rsid w:val="00961F8D"/>
    <w:rsid w:val="00965ADC"/>
    <w:rsid w:val="00967FC0"/>
    <w:rsid w:val="009761E9"/>
    <w:rsid w:val="00976A21"/>
    <w:rsid w:val="00980F8E"/>
    <w:rsid w:val="00982BCD"/>
    <w:rsid w:val="00986C02"/>
    <w:rsid w:val="009878BB"/>
    <w:rsid w:val="009903F9"/>
    <w:rsid w:val="00990759"/>
    <w:rsid w:val="00993E63"/>
    <w:rsid w:val="00994EF9"/>
    <w:rsid w:val="00995227"/>
    <w:rsid w:val="00995496"/>
    <w:rsid w:val="009B5250"/>
    <w:rsid w:val="009B6C08"/>
    <w:rsid w:val="009C27F8"/>
    <w:rsid w:val="009C4318"/>
    <w:rsid w:val="009C7B3B"/>
    <w:rsid w:val="009D0CFA"/>
    <w:rsid w:val="009D401A"/>
    <w:rsid w:val="009D42AE"/>
    <w:rsid w:val="009E4408"/>
    <w:rsid w:val="009F22B5"/>
    <w:rsid w:val="009F75E6"/>
    <w:rsid w:val="00A0132A"/>
    <w:rsid w:val="00A02DD4"/>
    <w:rsid w:val="00A04E56"/>
    <w:rsid w:val="00A057E6"/>
    <w:rsid w:val="00A1287D"/>
    <w:rsid w:val="00A15AD4"/>
    <w:rsid w:val="00A22AFC"/>
    <w:rsid w:val="00A2408C"/>
    <w:rsid w:val="00A272D0"/>
    <w:rsid w:val="00A30877"/>
    <w:rsid w:val="00A42A6A"/>
    <w:rsid w:val="00A44D60"/>
    <w:rsid w:val="00A44DEE"/>
    <w:rsid w:val="00A45051"/>
    <w:rsid w:val="00A46886"/>
    <w:rsid w:val="00A4707D"/>
    <w:rsid w:val="00A5198B"/>
    <w:rsid w:val="00A5724D"/>
    <w:rsid w:val="00A573A3"/>
    <w:rsid w:val="00A62965"/>
    <w:rsid w:val="00A63E87"/>
    <w:rsid w:val="00A66F2E"/>
    <w:rsid w:val="00A713A8"/>
    <w:rsid w:val="00A843CA"/>
    <w:rsid w:val="00A95D14"/>
    <w:rsid w:val="00A96D04"/>
    <w:rsid w:val="00AA01DF"/>
    <w:rsid w:val="00AA0220"/>
    <w:rsid w:val="00AA0591"/>
    <w:rsid w:val="00AA0DA7"/>
    <w:rsid w:val="00AA3176"/>
    <w:rsid w:val="00AA6058"/>
    <w:rsid w:val="00AA6DE8"/>
    <w:rsid w:val="00AB002D"/>
    <w:rsid w:val="00AB6C54"/>
    <w:rsid w:val="00AB6D7C"/>
    <w:rsid w:val="00AC141A"/>
    <w:rsid w:val="00AC3961"/>
    <w:rsid w:val="00AC3C42"/>
    <w:rsid w:val="00AC405C"/>
    <w:rsid w:val="00AC6CE6"/>
    <w:rsid w:val="00AD2B82"/>
    <w:rsid w:val="00AE4918"/>
    <w:rsid w:val="00AF2311"/>
    <w:rsid w:val="00AF2367"/>
    <w:rsid w:val="00AF73CD"/>
    <w:rsid w:val="00B009F1"/>
    <w:rsid w:val="00B034F8"/>
    <w:rsid w:val="00B03F22"/>
    <w:rsid w:val="00B06CC2"/>
    <w:rsid w:val="00B06FE8"/>
    <w:rsid w:val="00B118C0"/>
    <w:rsid w:val="00B14B37"/>
    <w:rsid w:val="00B169EC"/>
    <w:rsid w:val="00B17FA5"/>
    <w:rsid w:val="00B2198F"/>
    <w:rsid w:val="00B300CC"/>
    <w:rsid w:val="00B33272"/>
    <w:rsid w:val="00B437EC"/>
    <w:rsid w:val="00B47BE2"/>
    <w:rsid w:val="00B630D0"/>
    <w:rsid w:val="00B66A85"/>
    <w:rsid w:val="00B66B21"/>
    <w:rsid w:val="00B67398"/>
    <w:rsid w:val="00B72643"/>
    <w:rsid w:val="00B775FE"/>
    <w:rsid w:val="00B82AD9"/>
    <w:rsid w:val="00B83738"/>
    <w:rsid w:val="00B83DAA"/>
    <w:rsid w:val="00B84EDF"/>
    <w:rsid w:val="00B876C2"/>
    <w:rsid w:val="00B90E09"/>
    <w:rsid w:val="00B90FE7"/>
    <w:rsid w:val="00BA0B7A"/>
    <w:rsid w:val="00BA46B4"/>
    <w:rsid w:val="00BB3559"/>
    <w:rsid w:val="00BB3DBF"/>
    <w:rsid w:val="00BB604B"/>
    <w:rsid w:val="00BD192A"/>
    <w:rsid w:val="00BD1AA7"/>
    <w:rsid w:val="00BD2016"/>
    <w:rsid w:val="00BD3ABA"/>
    <w:rsid w:val="00BD56E5"/>
    <w:rsid w:val="00BD59F2"/>
    <w:rsid w:val="00BD7462"/>
    <w:rsid w:val="00BD79A8"/>
    <w:rsid w:val="00BE1027"/>
    <w:rsid w:val="00BE32C5"/>
    <w:rsid w:val="00BE47B3"/>
    <w:rsid w:val="00BE5213"/>
    <w:rsid w:val="00BF42FC"/>
    <w:rsid w:val="00C005FD"/>
    <w:rsid w:val="00C07144"/>
    <w:rsid w:val="00C1479A"/>
    <w:rsid w:val="00C15B1F"/>
    <w:rsid w:val="00C163C8"/>
    <w:rsid w:val="00C173E6"/>
    <w:rsid w:val="00C2296B"/>
    <w:rsid w:val="00C250A5"/>
    <w:rsid w:val="00C252A6"/>
    <w:rsid w:val="00C327AB"/>
    <w:rsid w:val="00C37ADF"/>
    <w:rsid w:val="00C41278"/>
    <w:rsid w:val="00C42709"/>
    <w:rsid w:val="00C45B68"/>
    <w:rsid w:val="00C5122E"/>
    <w:rsid w:val="00C603F8"/>
    <w:rsid w:val="00C624FB"/>
    <w:rsid w:val="00C626B9"/>
    <w:rsid w:val="00C62CDB"/>
    <w:rsid w:val="00C63434"/>
    <w:rsid w:val="00C64124"/>
    <w:rsid w:val="00C64C40"/>
    <w:rsid w:val="00C65F88"/>
    <w:rsid w:val="00C71BA8"/>
    <w:rsid w:val="00C743DE"/>
    <w:rsid w:val="00C75DAA"/>
    <w:rsid w:val="00C77653"/>
    <w:rsid w:val="00C77AB3"/>
    <w:rsid w:val="00C8032D"/>
    <w:rsid w:val="00C86BE2"/>
    <w:rsid w:val="00C87A3B"/>
    <w:rsid w:val="00CA45AB"/>
    <w:rsid w:val="00CC1D5C"/>
    <w:rsid w:val="00CC3865"/>
    <w:rsid w:val="00CD0830"/>
    <w:rsid w:val="00CD4FE1"/>
    <w:rsid w:val="00CD622E"/>
    <w:rsid w:val="00CE21D7"/>
    <w:rsid w:val="00CE4288"/>
    <w:rsid w:val="00CF1BE7"/>
    <w:rsid w:val="00CF2DEA"/>
    <w:rsid w:val="00CF6A3E"/>
    <w:rsid w:val="00D07701"/>
    <w:rsid w:val="00D153F3"/>
    <w:rsid w:val="00D16383"/>
    <w:rsid w:val="00D20160"/>
    <w:rsid w:val="00D436A3"/>
    <w:rsid w:val="00D43CCA"/>
    <w:rsid w:val="00D46D24"/>
    <w:rsid w:val="00D47CA9"/>
    <w:rsid w:val="00D5185D"/>
    <w:rsid w:val="00D54612"/>
    <w:rsid w:val="00D57F10"/>
    <w:rsid w:val="00D61E37"/>
    <w:rsid w:val="00D644BF"/>
    <w:rsid w:val="00D6490B"/>
    <w:rsid w:val="00D669D1"/>
    <w:rsid w:val="00D67818"/>
    <w:rsid w:val="00D67F39"/>
    <w:rsid w:val="00D7053F"/>
    <w:rsid w:val="00D71659"/>
    <w:rsid w:val="00D73A8D"/>
    <w:rsid w:val="00D75F43"/>
    <w:rsid w:val="00D77082"/>
    <w:rsid w:val="00D83ED5"/>
    <w:rsid w:val="00D8492B"/>
    <w:rsid w:val="00D8588C"/>
    <w:rsid w:val="00D85957"/>
    <w:rsid w:val="00D90347"/>
    <w:rsid w:val="00D90415"/>
    <w:rsid w:val="00D915C4"/>
    <w:rsid w:val="00D939AA"/>
    <w:rsid w:val="00D946A3"/>
    <w:rsid w:val="00DA1D7D"/>
    <w:rsid w:val="00DA2DEF"/>
    <w:rsid w:val="00DA537D"/>
    <w:rsid w:val="00DB24F5"/>
    <w:rsid w:val="00DB296D"/>
    <w:rsid w:val="00DB451E"/>
    <w:rsid w:val="00DB55E5"/>
    <w:rsid w:val="00DB6308"/>
    <w:rsid w:val="00DC03E0"/>
    <w:rsid w:val="00DC1DE9"/>
    <w:rsid w:val="00DC2FF3"/>
    <w:rsid w:val="00DC33E3"/>
    <w:rsid w:val="00DC6D2D"/>
    <w:rsid w:val="00DD0321"/>
    <w:rsid w:val="00DD6190"/>
    <w:rsid w:val="00DE1446"/>
    <w:rsid w:val="00DE404E"/>
    <w:rsid w:val="00DE53CA"/>
    <w:rsid w:val="00DE7869"/>
    <w:rsid w:val="00DF2F72"/>
    <w:rsid w:val="00DF4598"/>
    <w:rsid w:val="00DF77E3"/>
    <w:rsid w:val="00DF7973"/>
    <w:rsid w:val="00DF79CD"/>
    <w:rsid w:val="00E01508"/>
    <w:rsid w:val="00E01A53"/>
    <w:rsid w:val="00E02C16"/>
    <w:rsid w:val="00E067B4"/>
    <w:rsid w:val="00E07FA5"/>
    <w:rsid w:val="00E12713"/>
    <w:rsid w:val="00E221F0"/>
    <w:rsid w:val="00E26351"/>
    <w:rsid w:val="00E35763"/>
    <w:rsid w:val="00E43A7C"/>
    <w:rsid w:val="00E46783"/>
    <w:rsid w:val="00E51B59"/>
    <w:rsid w:val="00E52217"/>
    <w:rsid w:val="00E52A3D"/>
    <w:rsid w:val="00E5341C"/>
    <w:rsid w:val="00E63085"/>
    <w:rsid w:val="00E63ED7"/>
    <w:rsid w:val="00E651EC"/>
    <w:rsid w:val="00E65830"/>
    <w:rsid w:val="00E74CEC"/>
    <w:rsid w:val="00E74DA8"/>
    <w:rsid w:val="00E82D77"/>
    <w:rsid w:val="00E8334F"/>
    <w:rsid w:val="00E83899"/>
    <w:rsid w:val="00E863A0"/>
    <w:rsid w:val="00E929E0"/>
    <w:rsid w:val="00E94E33"/>
    <w:rsid w:val="00E97F86"/>
    <w:rsid w:val="00EA3752"/>
    <w:rsid w:val="00EA39D4"/>
    <w:rsid w:val="00EA6359"/>
    <w:rsid w:val="00EA7060"/>
    <w:rsid w:val="00EB46D5"/>
    <w:rsid w:val="00EB4F4E"/>
    <w:rsid w:val="00EC273D"/>
    <w:rsid w:val="00EC6F6C"/>
    <w:rsid w:val="00ED13F6"/>
    <w:rsid w:val="00ED2D33"/>
    <w:rsid w:val="00ED54E6"/>
    <w:rsid w:val="00ED70DA"/>
    <w:rsid w:val="00EE23CC"/>
    <w:rsid w:val="00EE2699"/>
    <w:rsid w:val="00EE3D1D"/>
    <w:rsid w:val="00EF0C6A"/>
    <w:rsid w:val="00EF15CA"/>
    <w:rsid w:val="00EF1A77"/>
    <w:rsid w:val="00EF2171"/>
    <w:rsid w:val="00EF4F57"/>
    <w:rsid w:val="00EF72D5"/>
    <w:rsid w:val="00F019BB"/>
    <w:rsid w:val="00F036C5"/>
    <w:rsid w:val="00F05658"/>
    <w:rsid w:val="00F063FB"/>
    <w:rsid w:val="00F132A7"/>
    <w:rsid w:val="00F141C6"/>
    <w:rsid w:val="00F20DE6"/>
    <w:rsid w:val="00F23190"/>
    <w:rsid w:val="00F27960"/>
    <w:rsid w:val="00F30FB3"/>
    <w:rsid w:val="00F34A4C"/>
    <w:rsid w:val="00F36658"/>
    <w:rsid w:val="00F421C2"/>
    <w:rsid w:val="00F42B47"/>
    <w:rsid w:val="00F46925"/>
    <w:rsid w:val="00F50887"/>
    <w:rsid w:val="00F53EE5"/>
    <w:rsid w:val="00F54240"/>
    <w:rsid w:val="00F5473D"/>
    <w:rsid w:val="00F567E7"/>
    <w:rsid w:val="00F73070"/>
    <w:rsid w:val="00F7446B"/>
    <w:rsid w:val="00F74682"/>
    <w:rsid w:val="00F758B9"/>
    <w:rsid w:val="00F8031F"/>
    <w:rsid w:val="00F8098D"/>
    <w:rsid w:val="00F8284F"/>
    <w:rsid w:val="00F851FC"/>
    <w:rsid w:val="00F85B20"/>
    <w:rsid w:val="00F85C3E"/>
    <w:rsid w:val="00F92B9C"/>
    <w:rsid w:val="00F92FBA"/>
    <w:rsid w:val="00F94051"/>
    <w:rsid w:val="00FA448B"/>
    <w:rsid w:val="00FA5B0E"/>
    <w:rsid w:val="00FA619C"/>
    <w:rsid w:val="00FB17BB"/>
    <w:rsid w:val="00FC0E03"/>
    <w:rsid w:val="00FC3258"/>
    <w:rsid w:val="00FD0E7D"/>
    <w:rsid w:val="00FD31BE"/>
    <w:rsid w:val="00FD3E45"/>
    <w:rsid w:val="00FD640C"/>
    <w:rsid w:val="00FD6D3C"/>
    <w:rsid w:val="00FD7A6A"/>
    <w:rsid w:val="00FF0257"/>
    <w:rsid w:val="00FF114A"/>
    <w:rsid w:val="00FF3550"/>
    <w:rsid w:val="00FF4BB4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17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417B8"/>
    <w:pPr>
      <w:ind w:left="720"/>
    </w:pPr>
  </w:style>
  <w:style w:type="paragraph" w:customStyle="1" w:styleId="ConsPlusNonformat">
    <w:name w:val="ConsPlusNonformat"/>
    <w:uiPriority w:val="99"/>
    <w:rsid w:val="00865E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5E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642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9A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65A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AD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65A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A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1F4F"/>
    <w:rPr>
      <w:snapToGrid w:val="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31F4F"/>
    <w:pPr>
      <w:ind w:firstLine="540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819F4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F4F"/>
    <w:rPr>
      <w:lang w:eastAsia="ru-RU"/>
    </w:rPr>
  </w:style>
  <w:style w:type="paragraph" w:styleId="BodyText">
    <w:name w:val="Body Text"/>
    <w:basedOn w:val="Normal"/>
    <w:link w:val="BodyTextChar"/>
    <w:uiPriority w:val="99"/>
    <w:rsid w:val="00131F4F"/>
    <w:pPr>
      <w:spacing w:after="120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819F4"/>
    <w:rPr>
      <w:rFonts w:ascii="Times New Roman" w:eastAsia="Times New Roman" w:hAnsi="Times New Roman"/>
      <w:sz w:val="24"/>
      <w:szCs w:val="24"/>
    </w:rPr>
  </w:style>
  <w:style w:type="paragraph" w:customStyle="1" w:styleId="Oaeno">
    <w:name w:val="Oaeno"/>
    <w:basedOn w:val="Normal"/>
    <w:uiPriority w:val="99"/>
    <w:rsid w:val="00131F4F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F4F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B588F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0B588F"/>
    <w:rPr>
      <w:spacing w:val="70"/>
    </w:rPr>
  </w:style>
  <w:style w:type="paragraph" w:customStyle="1" w:styleId="20">
    <w:name w:val="Основной текст (2)"/>
    <w:basedOn w:val="Normal"/>
    <w:link w:val="2"/>
    <w:uiPriority w:val="99"/>
    <w:rsid w:val="000B588F"/>
    <w:pPr>
      <w:shd w:val="clear" w:color="auto" w:fill="FFFFFF"/>
      <w:spacing w:after="300" w:line="322" w:lineRule="exact"/>
      <w:jc w:val="center"/>
    </w:pPr>
    <w:rPr>
      <w:rFonts w:eastAsia="Calibri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8AE342915681B36EA5B985D6BDF5B24667D494071BB6D177E479145R8o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5445</TotalTime>
  <Pages>41</Pages>
  <Words>11698</Words>
  <Characters>-32766</Characters>
  <Application>Microsoft Office Outlook</Application>
  <DocSecurity>0</DocSecurity>
  <Lines>0</Lines>
  <Paragraphs>0</Paragraphs>
  <ScaleCrop>false</ScaleCrop>
  <Company>Тарминское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KUZAKOVA_T</dc:creator>
  <cp:keywords/>
  <dc:description/>
  <cp:lastModifiedBy>Пользователь</cp:lastModifiedBy>
  <cp:revision>596</cp:revision>
  <cp:lastPrinted>2019-01-09T06:08:00Z</cp:lastPrinted>
  <dcterms:created xsi:type="dcterms:W3CDTF">2011-12-26T08:07:00Z</dcterms:created>
  <dcterms:modified xsi:type="dcterms:W3CDTF">2019-01-09T06:11:00Z</dcterms:modified>
</cp:coreProperties>
</file>